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04F" w:rsidRPr="00834FB2" w:rsidRDefault="005274E9" w:rsidP="005274E9">
      <w:pPr>
        <w:pStyle w:val="Texto"/>
        <w:spacing w:before="0" w:after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  <w:bookmarkStart w:id="0" w:name="_Toc183324521"/>
      <w:bookmarkStart w:id="1" w:name="_Toc79806186"/>
      <w:r w:rsidRPr="00834FB2"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  <w:t>PROJETO BÁSICO</w:t>
      </w:r>
      <w:bookmarkEnd w:id="0"/>
    </w:p>
    <w:p w:rsidR="00D33AD1" w:rsidRPr="00834FB2" w:rsidRDefault="00D33AD1" w:rsidP="005274E9">
      <w:pPr>
        <w:pStyle w:val="Texto"/>
        <w:spacing w:before="0" w:after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</w:p>
    <w:p w:rsidR="005274E9" w:rsidRPr="00834FB2" w:rsidRDefault="005274E9" w:rsidP="005274E9">
      <w:pPr>
        <w:pStyle w:val="Texto"/>
        <w:spacing w:before="0" w:after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2" w:name="_Toc273265003"/>
      <w:bookmarkStart w:id="3" w:name="_Toc273265227"/>
      <w:bookmarkStart w:id="4" w:name="_Toc273265365"/>
      <w:bookmarkStart w:id="5" w:name="_Toc273277744"/>
      <w:bookmarkStart w:id="6" w:name="_Toc183324523"/>
      <w:bookmarkStart w:id="7" w:name="_Toc183345811"/>
      <w:r w:rsidRPr="00834FB2">
        <w:rPr>
          <w:rFonts w:ascii="Times New Roman" w:hAnsi="Times New Roman"/>
          <w:color w:val="000000" w:themeColor="text1"/>
          <w:sz w:val="27"/>
          <w:szCs w:val="27"/>
        </w:rPr>
        <w:t>PREÂMBULO</w:t>
      </w:r>
      <w:bookmarkEnd w:id="2"/>
      <w:bookmarkEnd w:id="3"/>
      <w:bookmarkEnd w:id="4"/>
      <w:bookmarkEnd w:id="5"/>
    </w:p>
    <w:p w:rsidR="005274E9" w:rsidRPr="00834FB2" w:rsidRDefault="005274E9" w:rsidP="005274E9">
      <w:pPr>
        <w:pStyle w:val="Texto"/>
        <w:keepNext/>
        <w:spacing w:before="0" w:after="0"/>
        <w:ind w:firstLine="708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Em face do que estatui a alínea “e”, inciso IX, do artigo 6º da Lei Nacional nº 8.666, de 21 de junho de 1993 e, de modo a disponibilizar os subsídios necessários a montagem do plano de licitação e gestão do serviço definido no item </w:t>
      </w:r>
      <w:r w:rsidR="00106055">
        <w:fldChar w:fldCharType="begin"/>
      </w:r>
      <w:r w:rsidR="00106055">
        <w:instrText xml:space="preserve"> REF _Ref285306663 \r \h  \* MERGEFORMAT </w:instrText>
      </w:r>
      <w:r w:rsidR="00106055">
        <w:fldChar w:fldCharType="separate"/>
      </w:r>
      <w:r w:rsidR="00547841">
        <w:t>2</w:t>
      </w:r>
      <w:r w:rsidR="00106055">
        <w:fldChar w:fldCharType="end"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deste documento, este órgão elaborou o presente Projeto Básico e Plano de Trabalho, nos termos do que preconiza a referida Lei Nacional e demais normas regentes.</w:t>
      </w:r>
    </w:p>
    <w:p w:rsidR="00E35986" w:rsidRPr="00834FB2" w:rsidRDefault="00E35986" w:rsidP="005274E9">
      <w:pPr>
        <w:pStyle w:val="Texto"/>
        <w:keepNext/>
        <w:spacing w:before="0" w:after="0"/>
        <w:ind w:firstLine="708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8" w:name="_Toc273265004"/>
      <w:bookmarkStart w:id="9" w:name="_Toc273265228"/>
      <w:bookmarkStart w:id="10" w:name="_Toc273265366"/>
      <w:bookmarkStart w:id="11" w:name="_Toc273277745"/>
      <w:bookmarkStart w:id="12" w:name="_Ref285306663"/>
      <w:r w:rsidRPr="00834FB2">
        <w:rPr>
          <w:rFonts w:ascii="Times New Roman" w:hAnsi="Times New Roman"/>
          <w:color w:val="000000" w:themeColor="text1"/>
          <w:sz w:val="27"/>
          <w:szCs w:val="27"/>
        </w:rPr>
        <w:t>OBJETO</w:t>
      </w:r>
      <w:bookmarkEnd w:id="1"/>
      <w:bookmarkEnd w:id="6"/>
      <w:bookmarkEnd w:id="7"/>
      <w:bookmarkEnd w:id="8"/>
      <w:bookmarkEnd w:id="9"/>
      <w:bookmarkEnd w:id="10"/>
      <w:bookmarkEnd w:id="11"/>
      <w:bookmarkEnd w:id="12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Este Projeto Básico tem por objeto especificar, para fins de execução indireta, </w:t>
      </w:r>
      <w:bookmarkStart w:id="13" w:name="Texto117"/>
      <w:r w:rsidR="00144E13" w:rsidRPr="00834FB2">
        <w:rPr>
          <w:rFonts w:ascii="Times New Roman" w:hAnsi="Times New Roman"/>
          <w:color w:val="000000" w:themeColor="text1"/>
          <w:sz w:val="27"/>
          <w:szCs w:val="27"/>
        </w:rPr>
        <w:t>a</w:t>
      </w:r>
      <w:bookmarkEnd w:id="13"/>
      <w:r w:rsidR="00D3214F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bookmarkStart w:id="14" w:name="_Hlk493572059"/>
      <w:r w:rsidR="00CB3AE2" w:rsidRPr="00CB3AE2">
        <w:rPr>
          <w:rFonts w:ascii="Times New Roman" w:hAnsi="Times New Roman"/>
          <w:b/>
          <w:color w:val="000000" w:themeColor="text1"/>
          <w:sz w:val="27"/>
          <w:szCs w:val="27"/>
        </w:rPr>
        <w:t>CONTRATAÇÃO DE EMPRESA PARA</w:t>
      </w:r>
      <w:r w:rsidR="005721CA">
        <w:rPr>
          <w:rFonts w:ascii="Times New Roman" w:hAnsi="Times New Roman"/>
          <w:b/>
          <w:color w:val="000000" w:themeColor="text1"/>
          <w:sz w:val="27"/>
          <w:szCs w:val="27"/>
        </w:rPr>
        <w:t xml:space="preserve"> OBRAS DE PAVIMENTAÇÃO E DRENAGEM</w:t>
      </w:r>
      <w:r w:rsidR="00BE2359" w:rsidRPr="00834FB2">
        <w:rPr>
          <w:rFonts w:ascii="Times New Roman" w:hAnsi="Times New Roman"/>
          <w:b/>
          <w:color w:val="000000" w:themeColor="text1"/>
          <w:sz w:val="27"/>
          <w:szCs w:val="27"/>
        </w:rPr>
        <w:t>, NO MUNICÍPIO DE SAQUAREMA/RJ</w:t>
      </w:r>
      <w:bookmarkEnd w:id="14"/>
      <w:r w:rsidRPr="00834FB2">
        <w:rPr>
          <w:rFonts w:ascii="Times New Roman" w:hAnsi="Times New Roman"/>
          <w:b/>
          <w:bCs/>
          <w:i/>
          <w:iCs/>
          <w:sz w:val="27"/>
          <w:szCs w:val="27"/>
        </w:rPr>
        <w:t>,</w:t>
      </w:r>
      <w:r w:rsidRPr="00834FB2">
        <w:rPr>
          <w:rFonts w:ascii="Times New Roman" w:hAnsi="Times New Roman"/>
          <w:sz w:val="27"/>
          <w:szCs w:val="27"/>
        </w:rPr>
        <w:t xml:space="preserve"> com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fornecimento de mão de obra, materiais e equipamentos.</w:t>
      </w:r>
    </w:p>
    <w:p w:rsidR="00E35986" w:rsidRPr="00834FB2" w:rsidRDefault="00E35986" w:rsidP="00E35986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5" w:name="_Toc79806187"/>
      <w:bookmarkStart w:id="16" w:name="_Toc183324524"/>
      <w:bookmarkStart w:id="17" w:name="_Toc183345812"/>
      <w:bookmarkStart w:id="18" w:name="_Toc273265005"/>
      <w:bookmarkStart w:id="19" w:name="_Toc273265229"/>
      <w:bookmarkStart w:id="20" w:name="_Toc273265367"/>
      <w:bookmarkStart w:id="21" w:name="_Toc273277746"/>
      <w:r w:rsidRPr="00834FB2">
        <w:rPr>
          <w:rFonts w:ascii="Times New Roman" w:hAnsi="Times New Roman"/>
          <w:color w:val="000000" w:themeColor="text1"/>
          <w:sz w:val="27"/>
          <w:szCs w:val="27"/>
        </w:rPr>
        <w:t>JUSTIFICATIVA DO PROJETO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BE2359" w:rsidRPr="00834FB2" w:rsidRDefault="00BE2359" w:rsidP="00BE2359">
      <w:pPr>
        <w:rPr>
          <w:sz w:val="27"/>
          <w:szCs w:val="27"/>
        </w:rPr>
      </w:pPr>
    </w:p>
    <w:p w:rsidR="00E60ED3" w:rsidRDefault="00BE2359" w:rsidP="00E60ED3">
      <w:pPr>
        <w:spacing w:line="360" w:lineRule="auto"/>
        <w:jc w:val="both"/>
        <w:rPr>
          <w:sz w:val="27"/>
          <w:szCs w:val="27"/>
        </w:rPr>
      </w:pPr>
      <w:r w:rsidRPr="00CB3AE2">
        <w:rPr>
          <w:sz w:val="27"/>
          <w:szCs w:val="27"/>
        </w:rPr>
        <w:tab/>
      </w:r>
      <w:r w:rsidR="00E60ED3" w:rsidRPr="00E60ED3">
        <w:rPr>
          <w:sz w:val="27"/>
          <w:szCs w:val="27"/>
        </w:rPr>
        <w:t>A pavimentação asfáltica nos nossos bairros é de suma importância para as comunidades, gerando qualidade de vida e oportunizando melhor trafegabilidade de veículos e pedestres.  Mormente ao estágio de não-</w:t>
      </w:r>
      <w:proofErr w:type="gramStart"/>
      <w:r w:rsidR="00E60ED3" w:rsidRPr="00E60ED3">
        <w:rPr>
          <w:sz w:val="27"/>
          <w:szCs w:val="27"/>
        </w:rPr>
        <w:t>pavimentada ,</w:t>
      </w:r>
      <w:proofErr w:type="gramEnd"/>
      <w:r w:rsidR="00E60ED3" w:rsidRPr="00E60ED3">
        <w:rPr>
          <w:sz w:val="27"/>
          <w:szCs w:val="27"/>
        </w:rPr>
        <w:t xml:space="preserve"> </w:t>
      </w:r>
      <w:r w:rsidR="00BB37F2">
        <w:rPr>
          <w:sz w:val="27"/>
          <w:szCs w:val="27"/>
        </w:rPr>
        <w:t xml:space="preserve">os bairros de rio de areia e </w:t>
      </w:r>
      <w:proofErr w:type="spellStart"/>
      <w:r w:rsidR="00BB37F2">
        <w:rPr>
          <w:sz w:val="27"/>
          <w:szCs w:val="27"/>
        </w:rPr>
        <w:t>jaconé</w:t>
      </w:r>
      <w:proofErr w:type="spellEnd"/>
      <w:r w:rsidR="00E60ED3" w:rsidRPr="00E60ED3">
        <w:rPr>
          <w:sz w:val="27"/>
          <w:szCs w:val="27"/>
        </w:rPr>
        <w:t xml:space="preserve"> vem sofrendo com o período chuvoso, com acúmulo de água nas vias, dificultando o ir e vir dos cidadãos, danificando veículos e motocicletas que diariamente transitam por essas vias fazendo manobras perigosas, o que, de certa forma, poderá ocasionar acidentes graves e danificação do patrimônio.</w:t>
      </w:r>
    </w:p>
    <w:p w:rsidR="00E60ED3" w:rsidRPr="00E60ED3" w:rsidRDefault="00E60ED3" w:rsidP="00E60ED3">
      <w:pPr>
        <w:spacing w:line="360" w:lineRule="auto"/>
        <w:ind w:firstLine="708"/>
        <w:jc w:val="both"/>
        <w:rPr>
          <w:sz w:val="27"/>
          <w:szCs w:val="27"/>
        </w:rPr>
      </w:pPr>
      <w:r w:rsidRPr="00E60ED3">
        <w:rPr>
          <w:sz w:val="27"/>
          <w:szCs w:val="27"/>
        </w:rPr>
        <w:lastRenderedPageBreak/>
        <w:t>Trata-se de um anseio comunitário e um sonho das famílias em serem agraciados com a pavimentação</w:t>
      </w:r>
      <w:r w:rsidR="00BB37F2">
        <w:rPr>
          <w:sz w:val="27"/>
          <w:szCs w:val="27"/>
        </w:rPr>
        <w:t xml:space="preserve"> e drenagem</w:t>
      </w:r>
      <w:r w:rsidRPr="00E60ED3">
        <w:rPr>
          <w:sz w:val="27"/>
          <w:szCs w:val="27"/>
        </w:rPr>
        <w:t>, uma vez que, ameniza os transtornos causados pela ação do tempo, tanto período chuvoso quanto nos períodos de seca.</w:t>
      </w:r>
    </w:p>
    <w:p w:rsidR="00E60ED3" w:rsidRPr="00E60ED3" w:rsidRDefault="00E60ED3" w:rsidP="00E60ED3">
      <w:pPr>
        <w:spacing w:line="360" w:lineRule="auto"/>
        <w:ind w:firstLine="708"/>
        <w:jc w:val="both"/>
        <w:rPr>
          <w:sz w:val="27"/>
          <w:szCs w:val="27"/>
        </w:rPr>
      </w:pPr>
      <w:r w:rsidRPr="00E60ED3">
        <w:rPr>
          <w:sz w:val="27"/>
          <w:szCs w:val="27"/>
        </w:rPr>
        <w:t>A poeira levitada com a passagem dos veículos em muito tem causado problemas respiratórios em crianças e idosos, vindo a causar um prejuízo enorme as famílias e ao poder público. Entendemos que a melhor alternativa para resolver essa problemática é anulando os riscos ambientais ou, no mínimo, amenizar a situação com a aplicação de ações preventivas.</w:t>
      </w:r>
    </w:p>
    <w:p w:rsidR="001814CE" w:rsidRPr="00834FB2" w:rsidRDefault="00E60ED3" w:rsidP="00E60ED3">
      <w:pPr>
        <w:spacing w:line="360" w:lineRule="auto"/>
        <w:ind w:firstLine="708"/>
        <w:jc w:val="both"/>
        <w:rPr>
          <w:color w:val="000000" w:themeColor="text1"/>
          <w:sz w:val="27"/>
          <w:szCs w:val="27"/>
        </w:rPr>
      </w:pPr>
      <w:r w:rsidRPr="00E60ED3">
        <w:rPr>
          <w:sz w:val="27"/>
          <w:szCs w:val="27"/>
        </w:rPr>
        <w:t>Portanto, a conclusão da construção do pavimento no bairro, certamente irá amenizar as dificuldades da comunidade, embelezará a cidade, sobretudo, valorizará os patrimônios residenciais.</w:t>
      </w:r>
    </w:p>
    <w:p w:rsidR="00036C08" w:rsidRPr="00834FB2" w:rsidRDefault="00036C08" w:rsidP="00E35986">
      <w:pPr>
        <w:pStyle w:val="Texto"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color w:val="000000" w:themeColor="text1"/>
          <w:sz w:val="27"/>
          <w:szCs w:val="27"/>
        </w:rPr>
      </w:pPr>
      <w:bookmarkStart w:id="22" w:name="_Toc79806188"/>
      <w:bookmarkStart w:id="23" w:name="_Toc183324525"/>
      <w:bookmarkStart w:id="24" w:name="_Toc183345813"/>
      <w:bookmarkStart w:id="25" w:name="_Toc273265006"/>
      <w:bookmarkStart w:id="26" w:name="_Toc273265230"/>
      <w:bookmarkStart w:id="27" w:name="_Toc273265368"/>
      <w:bookmarkStart w:id="28" w:name="_Toc273277747"/>
      <w:r w:rsidRPr="00834FB2">
        <w:rPr>
          <w:b/>
          <w:color w:val="000000" w:themeColor="text1"/>
          <w:sz w:val="27"/>
          <w:szCs w:val="27"/>
        </w:rPr>
        <w:t>ESPECIFICAÇÕES DOS SERVIÇOS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5274E9" w:rsidRPr="00834FB2" w:rsidRDefault="005274E9" w:rsidP="005274E9">
      <w:pPr>
        <w:spacing w:line="360" w:lineRule="auto"/>
        <w:ind w:firstLine="708"/>
        <w:jc w:val="both"/>
        <w:rPr>
          <w:color w:val="000000" w:themeColor="text1"/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>Os serviços a serem realizados são os constantes da planilha orçamentária, em anexo, sendo os</w:t>
      </w:r>
      <w:r w:rsidRPr="00834FB2">
        <w:rPr>
          <w:sz w:val="27"/>
          <w:szCs w:val="27"/>
        </w:rPr>
        <w:t xml:space="preserve"> quantitativos da aludida planilha de </w:t>
      </w:r>
      <w:r w:rsidR="002F09A0">
        <w:rPr>
          <w:sz w:val="27"/>
          <w:szCs w:val="27"/>
        </w:rPr>
        <w:t>medição</w:t>
      </w:r>
      <w:r w:rsidRPr="00834FB2">
        <w:rPr>
          <w:sz w:val="27"/>
          <w:szCs w:val="27"/>
        </w:rPr>
        <w:t>, devendo</w:t>
      </w:r>
      <w:r w:rsidRPr="00834FB2">
        <w:rPr>
          <w:color w:val="000000" w:themeColor="text1"/>
          <w:sz w:val="27"/>
          <w:szCs w:val="27"/>
        </w:rPr>
        <w:t xml:space="preserve"> mensal</w:t>
      </w:r>
      <w:r w:rsidR="00121804">
        <w:rPr>
          <w:color w:val="000000" w:themeColor="text1"/>
          <w:sz w:val="27"/>
          <w:szCs w:val="27"/>
        </w:rPr>
        <w:t>mente a Contratada apresenta-la.</w:t>
      </w:r>
    </w:p>
    <w:p w:rsidR="005274E9" w:rsidRPr="00834FB2" w:rsidRDefault="00421945" w:rsidP="005274E9">
      <w:pPr>
        <w:spacing w:line="360" w:lineRule="auto"/>
        <w:jc w:val="both"/>
        <w:rPr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ab/>
      </w:r>
      <w:r w:rsidR="005274E9" w:rsidRPr="00834FB2">
        <w:rPr>
          <w:sz w:val="27"/>
          <w:szCs w:val="27"/>
        </w:rPr>
        <w:t>Para cada serviço realizado no período de medição devidamente aprovado pela fiscalização, sendo de responsabilidade da Contratada a elaboração dos projetos</w:t>
      </w:r>
      <w:r w:rsidR="00296B01" w:rsidRPr="00834FB2">
        <w:rPr>
          <w:sz w:val="27"/>
          <w:szCs w:val="27"/>
        </w:rPr>
        <w:t xml:space="preserve"> </w:t>
      </w:r>
      <w:r w:rsidR="005274E9" w:rsidRPr="00834FB2">
        <w:rPr>
          <w:sz w:val="27"/>
          <w:szCs w:val="27"/>
        </w:rPr>
        <w:t>e mapas indicativos dos locais de execução destes serviços.</w:t>
      </w:r>
    </w:p>
    <w:p w:rsidR="005274E9" w:rsidRPr="00834FB2" w:rsidRDefault="005274E9" w:rsidP="005274E9">
      <w:pPr>
        <w:spacing w:line="360" w:lineRule="auto"/>
        <w:jc w:val="both"/>
        <w:rPr>
          <w:color w:val="000000" w:themeColor="text1"/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ab/>
        <w:t>Os equipamentos e materiais a serem utilizados na execução dos serviços descritos nos itens anteriores serão aqueles previstos na planilha orçamentária em anexo.</w:t>
      </w:r>
    </w:p>
    <w:p w:rsidR="006A0E80" w:rsidRDefault="005274E9" w:rsidP="005274E9">
      <w:pPr>
        <w:spacing w:line="360" w:lineRule="auto"/>
        <w:ind w:firstLine="708"/>
        <w:jc w:val="both"/>
        <w:rPr>
          <w:color w:val="000000" w:themeColor="text1"/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>O presente serviço deverá ser contratado e avaliado em suas etapas e os quantitativos apurados deverão compor os serviços realmente realizados e constarão da planilha de medição e das ordens de serviços.</w:t>
      </w:r>
      <w:r w:rsidRPr="00834FB2">
        <w:rPr>
          <w:color w:val="000000" w:themeColor="text1"/>
          <w:sz w:val="27"/>
          <w:szCs w:val="27"/>
        </w:rPr>
        <w:tab/>
      </w:r>
    </w:p>
    <w:p w:rsidR="00BB37F2" w:rsidRPr="00BB37F2" w:rsidRDefault="00BB37F2" w:rsidP="005274E9">
      <w:pPr>
        <w:spacing w:line="360" w:lineRule="auto"/>
        <w:ind w:firstLine="708"/>
        <w:jc w:val="both"/>
        <w:rPr>
          <w:b/>
          <w:color w:val="000000" w:themeColor="text1"/>
          <w:sz w:val="27"/>
          <w:szCs w:val="27"/>
        </w:rPr>
      </w:pPr>
    </w:p>
    <w:p w:rsidR="00BB37F2" w:rsidRPr="00BB37F2" w:rsidRDefault="005274E9" w:rsidP="00BB37F2">
      <w:pPr>
        <w:pStyle w:val="PargrafodaLista"/>
        <w:keepNext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  <w:bookmarkStart w:id="29" w:name="_Toc79806195"/>
      <w:bookmarkStart w:id="30" w:name="_Toc183324526"/>
      <w:bookmarkStart w:id="31" w:name="_Toc183345814"/>
      <w:bookmarkStart w:id="32" w:name="_Toc273265007"/>
      <w:bookmarkStart w:id="33" w:name="_Toc273265231"/>
      <w:bookmarkStart w:id="34" w:name="_Toc273265369"/>
      <w:bookmarkStart w:id="35" w:name="_Toc273277748"/>
      <w:r w:rsidRPr="00BB37F2">
        <w:rPr>
          <w:rFonts w:ascii="Times New Roman" w:hAnsi="Times New Roman"/>
          <w:b/>
          <w:bCs/>
          <w:color w:val="000000" w:themeColor="text1"/>
          <w:kern w:val="32"/>
          <w:sz w:val="27"/>
          <w:szCs w:val="27"/>
        </w:rPr>
        <w:lastRenderedPageBreak/>
        <w:t>DO REGIME DE EXECUÇÃO CONTRATUAL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5274E9" w:rsidRPr="00BB37F2" w:rsidRDefault="005274E9" w:rsidP="00BB37F2">
      <w:pPr>
        <w:pStyle w:val="PargrafodaLista"/>
        <w:keepNext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BB37F2">
        <w:rPr>
          <w:rFonts w:ascii="Times New Roman" w:hAnsi="Times New Roman"/>
          <w:color w:val="000000" w:themeColor="text1"/>
          <w:sz w:val="27"/>
          <w:szCs w:val="27"/>
        </w:rPr>
        <w:t xml:space="preserve">De modo a atender ao que dispõe o art. 40, </w:t>
      </w:r>
      <w:r w:rsidRPr="00BB37F2">
        <w:rPr>
          <w:rFonts w:ascii="Times New Roman" w:hAnsi="Times New Roman"/>
          <w:i/>
          <w:color w:val="000000" w:themeColor="text1"/>
          <w:sz w:val="27"/>
          <w:szCs w:val="27"/>
        </w:rPr>
        <w:t>caput</w:t>
      </w:r>
      <w:r w:rsidRPr="00BB37F2">
        <w:rPr>
          <w:rFonts w:ascii="Times New Roman" w:hAnsi="Times New Roman"/>
          <w:color w:val="000000" w:themeColor="text1"/>
          <w:sz w:val="27"/>
          <w:szCs w:val="27"/>
        </w:rPr>
        <w:t>, combinado com a alínea “e”, inciso IX, art. 6º da Lei Nacional nº 8.666/93, fica estabelecido que o Contrato que decorrer deste Projeto Básico deverá observar o Regime de Execução de acordo com o Cronograma</w:t>
      </w:r>
      <w:r w:rsidR="00E861C2" w:rsidRPr="00BB37F2">
        <w:rPr>
          <w:rFonts w:ascii="Times New Roman" w:hAnsi="Times New Roman"/>
          <w:color w:val="000000" w:themeColor="text1"/>
          <w:sz w:val="27"/>
          <w:szCs w:val="27"/>
        </w:rPr>
        <w:t xml:space="preserve"> Fí</w:t>
      </w:r>
      <w:r w:rsidRPr="00BB37F2">
        <w:rPr>
          <w:rFonts w:ascii="Times New Roman" w:hAnsi="Times New Roman"/>
          <w:color w:val="000000" w:themeColor="text1"/>
          <w:sz w:val="27"/>
          <w:szCs w:val="27"/>
        </w:rPr>
        <w:t>sico-Financeiro prevista para desembolso.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36" w:name="_Toc79806196"/>
      <w:bookmarkStart w:id="37" w:name="_Toc183324527"/>
      <w:bookmarkStart w:id="38" w:name="_Toc183345815"/>
      <w:bookmarkStart w:id="39" w:name="_Toc273265008"/>
      <w:bookmarkStart w:id="40" w:name="_Toc273265232"/>
      <w:bookmarkStart w:id="41" w:name="_Toc273265370"/>
      <w:bookmarkStart w:id="42" w:name="_Toc273277749"/>
      <w:r w:rsidRPr="00834FB2">
        <w:rPr>
          <w:rFonts w:ascii="Times New Roman" w:hAnsi="Times New Roman"/>
          <w:color w:val="000000" w:themeColor="text1"/>
          <w:sz w:val="27"/>
          <w:szCs w:val="27"/>
        </w:rPr>
        <w:t>NORMAS DE FISCALIZAÇÃO DA EXECUÇÃO CONTRATUAL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43" w:name="_Toc79806197"/>
      <w:bookmarkStart w:id="44" w:name="_Toc183324528"/>
      <w:bookmarkStart w:id="45" w:name="_Toc183345816"/>
      <w:bookmarkStart w:id="46" w:name="_Toc273265009"/>
      <w:bookmarkStart w:id="47" w:name="_Toc273265233"/>
      <w:bookmarkStart w:id="48" w:name="_Toc273265371"/>
      <w:bookmarkStart w:id="49" w:name="_Toc273277750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De modo a atender ao que dispõe a alínea “e”, inciso IX, art. 6º da Lei Nacional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8.666/93, a fiscalização da execução do contrato que decorrer deste Projeto Básico deverá ser feita por </w:t>
      </w:r>
      <w:r w:rsidR="00036C08" w:rsidRPr="00834FB2">
        <w:rPr>
          <w:rFonts w:ascii="Times New Roman" w:hAnsi="Times New Roman"/>
          <w:b/>
          <w:color w:val="000000" w:themeColor="text1"/>
          <w:sz w:val="27"/>
          <w:szCs w:val="27"/>
        </w:rPr>
        <w:t>pelo menos dois servidores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designado pelo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Sr.</w:t>
      </w:r>
      <w:r w:rsidR="0007123D" w:rsidRPr="00834FB2">
        <w:rPr>
          <w:rFonts w:ascii="Times New Roman" w:hAnsi="Times New Roman"/>
          <w:b/>
          <w:color w:val="000000" w:themeColor="text1"/>
          <w:sz w:val="27"/>
          <w:szCs w:val="27"/>
        </w:rPr>
        <w:t>Secretário</w:t>
      </w:r>
      <w:proofErr w:type="spellEnd"/>
      <w:r w:rsidR="0007123D" w:rsidRPr="00834FB2">
        <w:rPr>
          <w:rFonts w:ascii="Times New Roman" w:hAnsi="Times New Roman"/>
          <w:b/>
          <w:color w:val="000000" w:themeColor="text1"/>
          <w:sz w:val="27"/>
          <w:szCs w:val="27"/>
        </w:rPr>
        <w:t xml:space="preserve"> de Obras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ao qual competirá: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Fazer cumprir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as especificação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e demais condições estabelecidas neste Projeto Básico, no edital e no contrato que vier a ser celebrado;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Notificar a contratada acerca da prática de infrações que ensejem a aplicação das penas previstas nas sanções administrativas;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Suspender a execução contratual quando houver motivo que justifique a providência e, conforme o caso, determinar a correção do serviço considerado inadequado;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Exigir a substituição de qualquer empregado da contratada,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cuja atuação, permanência ou comportamento seja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julgado prejudicial, inconveniente ou insatisfatório à disciplina ou ao interesse público, sem que essa decisão acarrete qualquer ônus ao município.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Sob pena de responsabilização administrativa, deverá anotar, em diário específico, as ocorrências relativas à execução contrato que vier a ser celebrado, determinando a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Contratada, formalmente, o que for necessário à regularização das faltas ou defeitos observados.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 que exceder à sua competência, comunicar, formalmente, o fato à Autoridade Superior, em tempo hábil, para adoção das medidas cabíveis.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Quaisquer entendimentos entre a fiscalização e a contratada, desde que não infrinjam o estabelecido neste Projeto Básico e em cláusula Contratuais, deverão ser feitos formalmente, não sendo levadas em consideração alegações da Contratada baseadas em ordens ou declarações verbais.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Contratada deverá, contratualmente, ser obrigada a se submeter a todas as medidas, processos e procedimentos adotados pela Fiscalização.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Os atos da Fiscalização, inclusive inspeções e testes não eximem a Contratada de suas obrigações no que se refere ao cumprimento das especificações deste Projeto Básico, nem de quaisquer de suas responsabilidades legais e contratuais, em especial as vinculadas à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qualidade dos serviços, que deverão obedecer a todas as normas técnicas pertinentes e, em especial, àquelas expedidas pela Associação Brasileira de Normas Técnicas – ABNT.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Contratada deverá manter, no local dos serviços, preposto especialmente designado, aceito pela Fiscalização, para prover o que disser respeito à regular execução do contrato.</w:t>
      </w:r>
    </w:p>
    <w:p w:rsidR="006A0E80" w:rsidRDefault="005274E9" w:rsidP="006A0E80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instituição e a atuação da fiscalização do Município não excluem ou atenuam a responsabilidade da Contratada nem a exime de manter fiscalização própria.</w:t>
      </w:r>
    </w:p>
    <w:p w:rsidR="00BB37F2" w:rsidRPr="00BB37F2" w:rsidRDefault="00BB37F2" w:rsidP="00BB37F2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Os serviços deverão ser executados concomitantemente a elaboração do projeto executivo, item integrante da planilha orçamentária deste objeto.</w:t>
      </w:r>
    </w:p>
    <w:p w:rsidR="001814CE" w:rsidRPr="00834FB2" w:rsidRDefault="001814CE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NORMAS TÉCNICAS DE SAÚDE E SEGURANÇA DO TRABALHO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 modo a atender ao que dispõe o inciso VI, art. 12 da Lei Nacional nº 8.666/93, a Contratada deverá observar todas as normas de saúde e segurança do trabalho, aplicáveis aos serviços objeto deste Projeto.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 modo a atender ao que dispõe o inciso VI, art. 12 da Lei Nacional nº 8.666/93, a seguir está informado às normas técnicas de saúde e de segurança do trabalho a serem observadas pela Contratada para execução do objeto deste Projeto Básico: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Fornecer e usar, obrigatoriamente, Equipamento de Proteção Individual (E.P.I.), exigidos conforme a natureza da tarefa (capacete, óculos, luvas, etc.);</w:t>
      </w:r>
    </w:p>
    <w:p w:rsidR="00B50298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contratada deverá fornecer e utilizar, adequadamente, ferramentas e instrumento de trabalhos próprios, de boa qualidade, em bom estado e em quantidade compatível com o número de equipes e volume de serviços a serem executados,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obedecendo à relação contida no presente Projeto Básico</w:t>
      </w:r>
      <w:r w:rsidR="00D16F32" w:rsidRPr="00834FB2">
        <w:rPr>
          <w:rFonts w:ascii="Times New Roman" w:hAnsi="Times New Roman"/>
          <w:color w:val="000000" w:themeColor="text1"/>
          <w:sz w:val="27"/>
          <w:szCs w:val="27"/>
        </w:rPr>
        <w:t>,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mantendo, inclusive, o conjunto mínimo para cada profissional.</w:t>
      </w:r>
    </w:p>
    <w:p w:rsidR="00B50298" w:rsidRPr="00834FB2" w:rsidRDefault="00B50298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50" w:name="_Toc79806204"/>
      <w:bookmarkStart w:id="51" w:name="_Toc183324535"/>
      <w:bookmarkStart w:id="52" w:name="_Toc183345823"/>
      <w:bookmarkStart w:id="53" w:name="_Toc273265016"/>
      <w:bookmarkStart w:id="54" w:name="_Toc273265240"/>
      <w:bookmarkStart w:id="55" w:name="_Toc273265378"/>
      <w:bookmarkStart w:id="56" w:name="_Toc273277757"/>
      <w:r w:rsidRPr="00834FB2">
        <w:rPr>
          <w:rFonts w:ascii="Times New Roman" w:hAnsi="Times New Roman"/>
          <w:color w:val="000000" w:themeColor="text1"/>
          <w:sz w:val="27"/>
          <w:szCs w:val="27"/>
        </w:rPr>
        <w:t>INSCRIÇÃO NA ENTIDADE PROFISSIONAL COMPETENTE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De modo a atender ao que dispõe o inciso I, art. 30 </w:t>
      </w:r>
      <w:r w:rsidR="00A74658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da Lei </w:t>
      </w:r>
      <w:proofErr w:type="gramStart"/>
      <w:r w:rsidR="00A74658"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="00A74658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8.666/93, deverá se a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presentar registro, inscrição no Cadastro Nacional de Pessoa Jurídica – CNPJ, sendo as atividades pertinentes e compatíveis em características, quantidades e prazos com o objeto da licitação, com indicações das instalações e do aparelhamento e pessoal técnico qualificado que se responsabilizara pelos trabalhos para realização do objeto da licitação.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   A Certidão deverá estar atualizada quando da contratação.</w:t>
      </w:r>
    </w:p>
    <w:p w:rsidR="00A74658" w:rsidRPr="00834FB2" w:rsidRDefault="00A74658" w:rsidP="00A74658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57" w:name="_Hlt521490895"/>
      <w:bookmarkStart w:id="58" w:name="_Hlt521490646"/>
      <w:bookmarkStart w:id="59" w:name="_Toc2913398"/>
      <w:bookmarkStart w:id="60" w:name="_Toc2919521"/>
      <w:bookmarkStart w:id="61" w:name="_Toc79806206"/>
      <w:bookmarkStart w:id="62" w:name="_Toc183324537"/>
      <w:bookmarkStart w:id="63" w:name="_Toc183345825"/>
      <w:bookmarkStart w:id="64" w:name="_Toc273265018"/>
      <w:bookmarkStart w:id="65" w:name="_Toc273265242"/>
      <w:bookmarkStart w:id="66" w:name="_Toc273265380"/>
      <w:bookmarkStart w:id="67" w:name="_Toc273277759"/>
      <w:bookmarkEnd w:id="57"/>
      <w:bookmarkEnd w:id="58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DO PRAZO DE </w:t>
      </w:r>
      <w:bookmarkStart w:id="68" w:name="Texto118"/>
      <w:r w:rsidRPr="00834FB2">
        <w:rPr>
          <w:rFonts w:ascii="Times New Roman" w:hAnsi="Times New Roman"/>
          <w:color w:val="000000" w:themeColor="text1"/>
          <w:sz w:val="27"/>
          <w:szCs w:val="27"/>
        </w:rPr>
        <w:t>EXECUÇÃO</w:t>
      </w:r>
      <w:bookmarkEnd w:id="68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DO CONTRATO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D065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sz w:val="27"/>
          <w:szCs w:val="27"/>
        </w:rPr>
      </w:pPr>
      <w:bookmarkStart w:id="69" w:name="_Hlt25643856"/>
      <w:bookmarkStart w:id="70" w:name="_Ref77356112"/>
      <w:bookmarkStart w:id="71" w:name="_Toc525394426"/>
      <w:bookmarkStart w:id="72" w:name="_Toc525394606"/>
      <w:bookmarkStart w:id="73" w:name="_Toc525394784"/>
      <w:bookmarkStart w:id="74" w:name="_Toc525395563"/>
      <w:bookmarkStart w:id="75" w:name="_Toc525529897"/>
      <w:bookmarkStart w:id="76" w:name="_Toc2913399"/>
      <w:bookmarkStart w:id="77" w:name="_Toc2919522"/>
      <w:bookmarkEnd w:id="69"/>
      <w:r w:rsidRPr="00834FB2">
        <w:rPr>
          <w:rFonts w:ascii="Times New Roman" w:hAnsi="Times New Roman"/>
          <w:sz w:val="27"/>
          <w:szCs w:val="27"/>
        </w:rPr>
        <w:t xml:space="preserve">O prazo de </w:t>
      </w:r>
      <w:bookmarkStart w:id="78" w:name="Texto119"/>
      <w:r w:rsidRPr="00834FB2">
        <w:rPr>
          <w:rFonts w:ascii="Times New Roman" w:hAnsi="Times New Roman"/>
          <w:sz w:val="27"/>
          <w:szCs w:val="27"/>
        </w:rPr>
        <w:t>execução</w:t>
      </w:r>
      <w:bookmarkEnd w:id="78"/>
      <w:r w:rsidRPr="00834FB2">
        <w:rPr>
          <w:rFonts w:ascii="Times New Roman" w:hAnsi="Times New Roman"/>
          <w:sz w:val="27"/>
          <w:szCs w:val="27"/>
        </w:rPr>
        <w:t xml:space="preserve"> do contrato que vier a ser celebrado para a execução do objeto deste Proj</w:t>
      </w:r>
      <w:r w:rsidR="00D10F66" w:rsidRPr="00834FB2">
        <w:rPr>
          <w:rFonts w:ascii="Times New Roman" w:hAnsi="Times New Roman"/>
          <w:sz w:val="27"/>
          <w:szCs w:val="27"/>
        </w:rPr>
        <w:t xml:space="preserve">eto Básico </w:t>
      </w:r>
      <w:bookmarkStart w:id="79" w:name="_Ref535459189"/>
      <w:bookmarkStart w:id="80" w:name="_Ref77356179"/>
      <w:bookmarkEnd w:id="70"/>
      <w:r w:rsidR="00D10F66" w:rsidRPr="00834FB2">
        <w:rPr>
          <w:rFonts w:ascii="Times New Roman" w:hAnsi="Times New Roman"/>
          <w:sz w:val="27"/>
          <w:szCs w:val="27"/>
        </w:rPr>
        <w:t>será conforme cronograma físico-financeiro anexo aos autos.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prazo a que se refere o subitem anterior começará a fluir no 1º (primeiro) dia após o recebimento, pela contratada, da autorização formal para o início da execução contratual, a ser emitida pelo Fiscal do Contrato</w:t>
      </w: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 xml:space="preserve">,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em até 5 (cinco) dias a contar da assinatura do Contrato.</w:t>
      </w:r>
      <w:bookmarkEnd w:id="79"/>
      <w:bookmarkEnd w:id="80"/>
    </w:p>
    <w:p w:rsidR="00B50298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Os 5 (cinco) dias a que antecedem o início da contagem do prazo de execução, a que se refere o subitem anterior, não serão computados na contagem dos prazos de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execução. Correspondem ao período a ser concedido pelo Fiscal, à contratada, para fins de mobilização.</w:t>
      </w:r>
    </w:p>
    <w:p w:rsidR="00D10F66" w:rsidRPr="00834FB2" w:rsidRDefault="00D10F66" w:rsidP="00D10F66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B50298" w:rsidRPr="00834FB2" w:rsidRDefault="00B50298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A74658" w:rsidRPr="00834FB2" w:rsidRDefault="005274E9" w:rsidP="00A74658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7"/>
          <w:szCs w:val="27"/>
        </w:rPr>
      </w:pPr>
      <w:bookmarkStart w:id="81" w:name="_Toc79806207"/>
      <w:bookmarkStart w:id="82" w:name="_Toc183324538"/>
      <w:bookmarkStart w:id="83" w:name="_Toc183345826"/>
      <w:bookmarkStart w:id="84" w:name="_Toc273265019"/>
      <w:bookmarkStart w:id="85" w:name="_Toc273265243"/>
      <w:bookmarkStart w:id="86" w:name="_Toc273265381"/>
      <w:bookmarkStart w:id="87" w:name="_Toc273277760"/>
      <w:r w:rsidRPr="00834FB2">
        <w:rPr>
          <w:rFonts w:ascii="Times New Roman" w:hAnsi="Times New Roman"/>
          <w:color w:val="000000" w:themeColor="text1"/>
          <w:sz w:val="27"/>
          <w:szCs w:val="27"/>
        </w:rPr>
        <w:t>ORÇAMENTO ESTIMADO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88" w:name="_Ref524706586"/>
      <w:bookmarkStart w:id="89" w:name="_Toc525394427"/>
      <w:bookmarkStart w:id="90" w:name="_Toc525394607"/>
      <w:bookmarkStart w:id="91" w:name="_Toc525394785"/>
      <w:bookmarkStart w:id="92" w:name="_Toc525395564"/>
      <w:bookmarkStart w:id="93" w:name="_Toc525529898"/>
      <w:bookmarkStart w:id="94" w:name="_Toc2913400"/>
      <w:bookmarkStart w:id="95" w:name="_Toc2919523"/>
      <w:bookmarkStart w:id="96" w:name="_Ref22235135"/>
      <w:bookmarkEnd w:id="71"/>
      <w:bookmarkEnd w:id="72"/>
      <w:bookmarkEnd w:id="73"/>
      <w:bookmarkEnd w:id="74"/>
      <w:bookmarkEnd w:id="75"/>
      <w:bookmarkEnd w:id="76"/>
      <w:bookmarkEnd w:id="77"/>
      <w:r w:rsidRPr="00834FB2">
        <w:rPr>
          <w:rFonts w:ascii="Times New Roman" w:hAnsi="Times New Roman"/>
          <w:color w:val="000000" w:themeColor="text1"/>
          <w:sz w:val="27"/>
          <w:szCs w:val="27"/>
        </w:rPr>
        <w:t>Os preços estimados para os serviços objeto deste Projeto Básico foram tomados por base na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tabela oficial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EMOP,são</w:t>
      </w:r>
      <w:proofErr w:type="spellEnd"/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os seguintes:</w:t>
      </w:r>
    </w:p>
    <w:p w:rsidR="007A62D3" w:rsidRPr="00834FB2" w:rsidRDefault="007A62D3" w:rsidP="007A62D3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Conforme Planilha Orçamentária, anexo deste Projeto Básico;</w:t>
      </w:r>
    </w:p>
    <w:p w:rsidR="003F5965" w:rsidRPr="00834FB2" w:rsidRDefault="003F5965" w:rsidP="003F5965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97" w:name="_Ref78516743"/>
      <w:r w:rsidRPr="00834FB2">
        <w:rPr>
          <w:rFonts w:ascii="Times New Roman" w:hAnsi="Times New Roman"/>
          <w:color w:val="000000" w:themeColor="text1"/>
          <w:sz w:val="27"/>
          <w:szCs w:val="27"/>
        </w:rPr>
        <w:t>Cronograma físico-financeiro de desembolso</w:t>
      </w:r>
      <w:bookmarkEnd w:id="97"/>
      <w:r w:rsidRPr="00834FB2">
        <w:rPr>
          <w:rFonts w:ascii="Times New Roman" w:hAnsi="Times New Roman"/>
          <w:color w:val="000000" w:themeColor="text1"/>
          <w:sz w:val="27"/>
          <w:szCs w:val="27"/>
        </w:rPr>
        <w:t>, anexo deste Projeto Básico.</w:t>
      </w:r>
    </w:p>
    <w:p w:rsidR="007466D8" w:rsidRPr="00834FB2" w:rsidRDefault="007466D8" w:rsidP="007466D8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98" w:name="_Toc79806213"/>
      <w:bookmarkStart w:id="99" w:name="_Toc183324544"/>
      <w:bookmarkStart w:id="100" w:name="_Toc183345832"/>
      <w:bookmarkStart w:id="101" w:name="_Toc273265025"/>
      <w:bookmarkStart w:id="102" w:name="_Toc273265249"/>
      <w:bookmarkStart w:id="103" w:name="_Toc273265387"/>
      <w:bookmarkStart w:id="104" w:name="_Toc273277766"/>
      <w:r w:rsidRPr="00834FB2">
        <w:rPr>
          <w:rFonts w:ascii="Times New Roman" w:hAnsi="Times New Roman"/>
          <w:color w:val="000000" w:themeColor="text1"/>
          <w:sz w:val="27"/>
          <w:szCs w:val="27"/>
        </w:rPr>
        <w:t>PERIODICIDADE DAS MEDIÇÕES</w:t>
      </w:r>
      <w:bookmarkEnd w:id="98"/>
      <w:bookmarkEnd w:id="99"/>
      <w:bookmarkEnd w:id="100"/>
      <w:bookmarkEnd w:id="101"/>
      <w:bookmarkEnd w:id="102"/>
      <w:bookmarkEnd w:id="103"/>
      <w:bookmarkEnd w:id="104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Os serviços executados deverão ser medidos pela Contratada e apresenta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dos em boletim de medição a SECRETARIA MUNICIPAL DE OBRAS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por ocasião da realização das cobranças.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As medições deverão ser efetuadas considerando os serviços realizados do dia da ordem de início do mês anterior até o mesmo dia do mês se</w:t>
      </w:r>
      <w:r w:rsidR="003D6DBB" w:rsidRPr="00834FB2">
        <w:rPr>
          <w:rFonts w:ascii="Times New Roman" w:hAnsi="Times New Roman"/>
          <w:color w:val="000000" w:themeColor="text1"/>
          <w:sz w:val="27"/>
          <w:szCs w:val="27"/>
        </w:rPr>
        <w:t>guinte e serem entregues a SEMOB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até o 5º (quinto) dia útil de cada mês após o dia supracitado.</w:t>
      </w:r>
    </w:p>
    <w:p w:rsidR="00A74658" w:rsidRPr="00834FB2" w:rsidRDefault="00A74658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05" w:name="_Hlt78208781"/>
      <w:bookmarkStart w:id="106" w:name="_Ref77941092"/>
      <w:bookmarkStart w:id="107" w:name="_Toc79806214"/>
      <w:bookmarkStart w:id="108" w:name="_Toc183324545"/>
      <w:bookmarkStart w:id="109" w:name="_Toc183345833"/>
      <w:bookmarkStart w:id="110" w:name="_Toc273265026"/>
      <w:bookmarkStart w:id="111" w:name="_Toc273265250"/>
      <w:bookmarkStart w:id="112" w:name="_Toc273265388"/>
      <w:bookmarkStart w:id="113" w:name="_Toc273277767"/>
      <w:bookmarkEnd w:id="105"/>
      <w:r w:rsidRPr="00834FB2">
        <w:rPr>
          <w:rFonts w:ascii="Times New Roman" w:hAnsi="Times New Roman"/>
          <w:color w:val="000000" w:themeColor="text1"/>
          <w:sz w:val="27"/>
          <w:szCs w:val="27"/>
        </w:rPr>
        <w:t>CRONOGRAMA DE DESEMBOLSO MÁXIMO POR PERÍODO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Os pagamentos pelos serviços objeto deste Projeto Básico obedecerão às diretrizes es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t>tabelecidas no “Cronograma Fí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sico-Financeiro de desembolso”. 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14" w:name="_Toc79806215"/>
      <w:bookmarkStart w:id="115" w:name="_Toc183324546"/>
      <w:bookmarkStart w:id="116" w:name="_Toc183345834"/>
      <w:bookmarkStart w:id="117" w:name="_Toc273265027"/>
      <w:bookmarkStart w:id="118" w:name="_Toc273265251"/>
      <w:bookmarkStart w:id="119" w:name="_Toc273265389"/>
      <w:bookmarkStart w:id="120" w:name="_Toc273277768"/>
      <w:r w:rsidRPr="00834FB2">
        <w:rPr>
          <w:rFonts w:ascii="Times New Roman" w:hAnsi="Times New Roman"/>
          <w:color w:val="000000" w:themeColor="text1"/>
          <w:sz w:val="27"/>
          <w:szCs w:val="27"/>
        </w:rPr>
        <w:t>CONDIÇÕES DE PAGAMENTO</w:t>
      </w:r>
      <w:bookmarkEnd w:id="114"/>
      <w:bookmarkEnd w:id="115"/>
      <w:bookmarkEnd w:id="116"/>
      <w:bookmarkEnd w:id="117"/>
      <w:bookmarkEnd w:id="118"/>
      <w:bookmarkEnd w:id="119"/>
      <w:bookmarkEnd w:id="120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21" w:name="_Ref77356342"/>
      <w:r w:rsidRPr="00834FB2">
        <w:rPr>
          <w:rFonts w:ascii="Times New Roman" w:hAnsi="Times New Roman"/>
          <w:color w:val="000000" w:themeColor="text1"/>
          <w:sz w:val="27"/>
          <w:szCs w:val="27"/>
        </w:rPr>
        <w:t>Pela execução do contrato que pactuar os serviços</w:t>
      </w:r>
      <w:r w:rsidR="00D16F32" w:rsidRPr="00834FB2">
        <w:rPr>
          <w:rFonts w:ascii="Times New Roman" w:hAnsi="Times New Roman"/>
          <w:color w:val="000000" w:themeColor="text1"/>
          <w:sz w:val="27"/>
          <w:szCs w:val="27"/>
        </w:rPr>
        <w:t>,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objeto deste Projeto Básico, uma vez obedecidas às formalidades legais e contratuais pertinentes, o Município pagará </w:t>
      </w:r>
      <w:bookmarkEnd w:id="121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importância total que vier a ser contratada em </w:t>
      </w: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parcelas mensais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até o limite máxim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o 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estabelecido no “Cronograma Fí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sico-Financeiro de desembolso”, conforme as quantidades de serviços efetivamente realizados.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As cobranças das parcelas de serviço serão feitas pela Contratada, de acordo com a periodicidade e valores máximos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estabelecidos no “Cronograma Fí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sico-Financeiro”, devendo estar acompanhadas dos seguintes documentos: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Requerimento;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Nota Fiscal atestada e com visto;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Guia de recolhimento do FGTS paga;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Guia de INSS paga;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Folha de pagamento analítico;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Protocolo de envio de arquivos da conectividade social;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Arquivo GEFIP – SEFIP;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Planilha de Medição;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Relatório Fotográfico dos serviços executados, impresso e em mídia;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Diário de Obras;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Memória de Cálculo;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Relatório Executivo da Medição;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22" w:name="_Ref77356420"/>
      <w:bookmarkStart w:id="123" w:name="_Toc2913403"/>
      <w:bookmarkStart w:id="124" w:name="_Toc2919526"/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 xml:space="preserve">Os pagamentos serão efetuados pela Prefeitura Municipal de 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Saquarema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, mediante ao </w:t>
      </w:r>
      <w:bookmarkStart w:id="125" w:name="Texto123"/>
      <w:r w:rsidRPr="00834FB2">
        <w:rPr>
          <w:rFonts w:ascii="Times New Roman" w:hAnsi="Times New Roman"/>
          <w:color w:val="000000" w:themeColor="text1"/>
          <w:sz w:val="27"/>
          <w:szCs w:val="27"/>
        </w:rPr>
        <w:t>atesto dos serviços</w:t>
      </w:r>
      <w:bookmarkEnd w:id="125"/>
      <w:r w:rsidRPr="00834FB2">
        <w:rPr>
          <w:rFonts w:ascii="Times New Roman" w:hAnsi="Times New Roman"/>
          <w:color w:val="000000" w:themeColor="text1"/>
          <w:sz w:val="27"/>
          <w:szCs w:val="27"/>
        </w:rPr>
        <w:t>, no prazo máximo de 30 (trinta) dias a contar da data final do período de adimplemento de cada parcela;</w:t>
      </w:r>
      <w:bookmarkEnd w:id="122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 xml:space="preserve">Nos termos do que dispõe a alínea “d”, Inciso XIV, do Art. 40 da Lei Nacional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8.666/93, ficam estabelecidos os seguintes critérios de penalizações e compensações financeiras: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26" w:name="_Hlt77356481"/>
      <w:bookmarkStart w:id="127" w:name="_Ref77356465"/>
      <w:bookmarkEnd w:id="126"/>
      <w:r w:rsidRPr="00834FB2">
        <w:rPr>
          <w:rFonts w:ascii="Times New Roman" w:hAnsi="Times New Roman"/>
          <w:color w:val="000000" w:themeColor="text1"/>
          <w:sz w:val="27"/>
          <w:szCs w:val="27"/>
        </w:rPr>
        <w:t>Em ocorrendo atraso de pagamento, desde que não decorra de ato ou fato atribuível à contratada, esta terá direito a receber sobre a parcela devida: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Compensação financeira no valor equivalente a variação da TR (Taxa Referencial), calculada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“</w:t>
      </w:r>
      <w:r w:rsidRPr="00834FB2">
        <w:rPr>
          <w:rFonts w:ascii="Times New Roman" w:hAnsi="Times New Roman"/>
          <w:i/>
          <w:color w:val="000000" w:themeColor="text1"/>
          <w:sz w:val="27"/>
          <w:szCs w:val="27"/>
        </w:rPr>
        <w:t>pro</w:t>
      </w:r>
      <w:proofErr w:type="gramEnd"/>
      <w:r w:rsidRPr="00834FB2">
        <w:rPr>
          <w:rFonts w:ascii="Times New Roman" w:hAnsi="Times New Roman"/>
          <w:i/>
          <w:color w:val="000000" w:themeColor="text1"/>
          <w:sz w:val="27"/>
          <w:szCs w:val="27"/>
        </w:rPr>
        <w:t xml:space="preserve"> rata die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”, entre a data estabelecida para o vencimento da fatura e a data do efetivo pagamento.</w:t>
      </w:r>
      <w:bookmarkEnd w:id="127"/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Por eventuais antecipações nos pagamentos devidos, a empresa que vier a ser contratada caberá desconto, a título de compensação financeira, no valor equivalente a 0,033% (trinta e três milésimos por cento), por dia de antecipação, calculados sobre a parcela devida.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partir do 3º dia a contar da data do recebimento da Ordem de Início da Execução Contratual a que se refere o subitem </w:t>
      </w:r>
      <w:r w:rsidR="00106055">
        <w:fldChar w:fldCharType="begin"/>
      </w:r>
      <w:r w:rsidR="00106055">
        <w:instrText xml:space="preserve"> REF _Ref77356179 \r \h  \* MERGEFORMAT </w:instrText>
      </w:r>
      <w:r w:rsidR="00106055">
        <w:fldChar w:fldCharType="separate"/>
      </w:r>
      <w:r w:rsidR="00547841" w:rsidRPr="00547841">
        <w:rPr>
          <w:rFonts w:ascii="Times New Roman" w:hAnsi="Times New Roman"/>
          <w:color w:val="000000" w:themeColor="text1"/>
          <w:sz w:val="27"/>
          <w:szCs w:val="27"/>
        </w:rPr>
        <w:t>9.1</w:t>
      </w:r>
      <w:r w:rsidR="00106055">
        <w:fldChar w:fldCharType="end"/>
      </w:r>
      <w:r w:rsidR="00D05E20" w:rsidRPr="00834FB2">
        <w:rPr>
          <w:rFonts w:ascii="Times New Roman" w:hAnsi="Times New Roman"/>
          <w:color w:val="000000" w:themeColor="text1"/>
          <w:sz w:val="27"/>
          <w:szCs w:val="27"/>
        </w:rPr>
        <w:t>, a ser expedida pela SEMOB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, as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medições dos serviços serão efetuadas pela Contratada, levando em conta os serviços efetivamente realizados.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28" w:name="_Toc79806217"/>
      <w:bookmarkStart w:id="129" w:name="_Toc183324548"/>
      <w:bookmarkStart w:id="130" w:name="_Toc183345836"/>
      <w:bookmarkStart w:id="131" w:name="_Toc273265029"/>
      <w:bookmarkStart w:id="132" w:name="_Toc273265253"/>
      <w:bookmarkStart w:id="133" w:name="_Toc273265391"/>
      <w:bookmarkStart w:id="134" w:name="_Toc273277770"/>
      <w:r w:rsidRPr="00834FB2">
        <w:rPr>
          <w:rFonts w:ascii="Times New Roman" w:hAnsi="Times New Roman"/>
          <w:color w:val="000000" w:themeColor="text1"/>
          <w:sz w:val="27"/>
          <w:szCs w:val="27"/>
        </w:rPr>
        <w:t>RECEBIMENTO DO OBJETO CONTRATADO</w:t>
      </w:r>
      <w:bookmarkEnd w:id="128"/>
      <w:bookmarkEnd w:id="129"/>
      <w:bookmarkEnd w:id="130"/>
      <w:bookmarkEnd w:id="131"/>
      <w:bookmarkEnd w:id="132"/>
      <w:bookmarkEnd w:id="133"/>
      <w:bookmarkEnd w:id="134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35" w:name="_Toc2913408"/>
      <w:bookmarkStart w:id="136" w:name="_Toc2919531"/>
      <w:bookmarkEnd w:id="123"/>
      <w:bookmarkEnd w:id="124"/>
      <w:r w:rsidRPr="00834FB2">
        <w:rPr>
          <w:rFonts w:ascii="Times New Roman" w:hAnsi="Times New Roman"/>
          <w:color w:val="000000" w:themeColor="text1"/>
          <w:sz w:val="27"/>
          <w:szCs w:val="27"/>
        </w:rPr>
        <w:t>Executado o Contrato que decorrer deste Projeto o seu objeto deverá ser recebido: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Provisoriamente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pelo responsável pelo acompanhamento e fiscalização, mediante termo circunstanciado, assinando pelas partes em até 15 (quinze) dias da comunicação escrita do contratado, acusando o término do serviço.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Definitivamente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por comissão designada pela autoridade competente, mediante termo circunstanciado assinado pelas partes, após o decurso de 60 (sessenta) dias de observação que comprove a adequação do objeto aos termos contratuais.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 Contratada está obrigada a refazer, às suas expensas, no total ou em parte, os serviços em que se verificarem vícios, defeitos ou imperfeições resultantes de falhas de execução ou dos materiais empregados.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recebimento provisório ou definitivo do objeto do contrato não exclui a responsabilidade civil pela qualidade dos serviços, nem a ético-profissional, pela perfeita execução do contrato.</w:t>
      </w:r>
    </w:p>
    <w:p w:rsidR="00A74658" w:rsidRPr="00834FB2" w:rsidRDefault="00A74658" w:rsidP="00A74658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E35986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37" w:name="_Toc79806218"/>
      <w:bookmarkStart w:id="138" w:name="_Toc183324549"/>
      <w:bookmarkStart w:id="139" w:name="_Toc183345837"/>
      <w:bookmarkStart w:id="140" w:name="_Toc273265030"/>
      <w:bookmarkStart w:id="141" w:name="_Toc273265254"/>
      <w:bookmarkStart w:id="142" w:name="_Toc273265392"/>
      <w:bookmarkStart w:id="143" w:name="_Toc273277771"/>
      <w:r w:rsidRPr="00834FB2">
        <w:rPr>
          <w:rFonts w:ascii="Times New Roman" w:hAnsi="Times New Roman"/>
          <w:color w:val="000000" w:themeColor="text1"/>
          <w:sz w:val="27"/>
          <w:szCs w:val="27"/>
        </w:rPr>
        <w:t>OBRIGAÇÕES DA CONTRATADA</w:t>
      </w:r>
      <w:bookmarkEnd w:id="137"/>
      <w:bookmarkEnd w:id="138"/>
      <w:bookmarkEnd w:id="139"/>
      <w:bookmarkEnd w:id="140"/>
      <w:bookmarkEnd w:id="141"/>
      <w:bookmarkEnd w:id="142"/>
      <w:bookmarkEnd w:id="143"/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Contrato que decorrer deste Projeto deverá estabelecer, para a Contratada, pelo menos as seguintes obrigações:</w:t>
      </w:r>
    </w:p>
    <w:bookmarkEnd w:id="135"/>
    <w:bookmarkEnd w:id="136"/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Observar, na execução dos serviços, as normas e especificações técnicas a que estiver legalmente vinculad</w:t>
      </w:r>
      <w:r w:rsidR="00D16F32" w:rsidRPr="00834FB2">
        <w:rPr>
          <w:rFonts w:ascii="Times New Roman" w:hAnsi="Times New Roman"/>
          <w:color w:val="000000" w:themeColor="text1"/>
          <w:sz w:val="27"/>
          <w:szCs w:val="27"/>
        </w:rPr>
        <w:t>a,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as estabelecidas neste Projeto Básico e no contrato que vier a ser celebrado;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Arcar com todas as despesas decorrentes de eventuais serviços realizados em horários extraordinários (diurno, noturno, domingos e feriados), necessários ao exato cumprimento das obrigações que vierem a ser pactuadas.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Providenciar, junto aos órgãos competentes, sem ônus para o Município, todos os registros, licenças e autorizações necessárias ao exato cumprimento das obrigações que vierem a ser pactuadas;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Fornecer todos os materiais, ferramentas, equipamentos e veículos necessários à execução dos serviços que vierem a ser pactuados, bem como toda a mão-de-obra;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Certificar-se, respondendo por eventuais descumprimentos, de que todos os seus empregados e os de suas eventuais subcontratadas fazem uso dos Equipamentos de Proteção Individual (EPI), legalmente exigíveis, concernentes à segurança, higiene e medicina do trabalho, tais como capacete, botas, luvas, capas, óculos etc.;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Atender aos pedidos fundamentados do Município para substituir ou afastar quaisquer de seus empregados;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Permitir ao Município, por todos os meios ao seu alcance, o mais amplo exercício da fiscalização, proporcionando-lhe pleno acesso aos serviços, bem como, atendendo, prontamente, às determinações que lhes forem feitas, com o propósito de melhor atender as obrigações pactuadas;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        Manter, em lugar acessível a qualquer momento, um “Livro de Ocorrências” para o registro de ocorrências e irregularidades constatadas no decorrer da execução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contratual, que deverá ser assinado, diária e simultaneamente, pelo representante credenciado da contratada e pelo fiscal d a execução contratual;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         Responder por violação ao direito de uso de materiais, métodos ou processo de execução protegidos por marcas ou patentes, arcando com indenizações, taxas e/ou comissões que forem devidas;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Executar o objeto deste Projeto Básico com zelo, diligência e economia, procedendo sempre de acordo com a melhor técnica aplicável a serviços dessa natureza, 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Acatar as determinações da fiscalização do Município no sentido de substituir, de imediato, os serviços feitos com vícios, defeitos ou imperfeições;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Disponibilizar o pessoal necessário à execução do objeto deste Projeto Básico, sob sua inteira responsabilidade, obrigando-se a observar, rigorosamente, todas as prescrições relativas às leis trabalhistas, previdenciárias, assistenciais, securitárias e sindicais, sendo considerada, nesse particular, como única empregadora;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Arcar com os ônus decorrentes de incidência de todos os tributos federais, estaduais e municipais que possam decorrer dos serviços objeto deste Projeto Básico,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responsabilizando-se pelo cumprimento de todas as exigências das repartições públicas competentes, com total isenção do Município;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Responder, por si e por seus sucessores, integralmente e em qualquer caso, por </w:t>
      </w:r>
      <w:r w:rsidR="006944DA" w:rsidRPr="00834FB2">
        <w:rPr>
          <w:rFonts w:ascii="Times New Roman" w:hAnsi="Times New Roman"/>
          <w:color w:val="000000" w:themeColor="text1"/>
          <w:sz w:val="27"/>
          <w:szCs w:val="27"/>
        </w:rPr>
        <w:t>todos os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danos e prejuízos, de qualquer natureza, causados por seus empregados ou prepostos ao Município ou a terceiros;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Empregar quando da execução dos serviços, até o seu final, profissionais idôneos e habilitados, de acordo com o gabarito técnico indispensável, designando um servidor que a representará em suas relações com a fiscalização do Município.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Manter durante a execução do contrato, em compatibilidade com as obrigações assumidas, todas as condições e qualificações exigidas para a sua contratação;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Efetuar os serviços objeto deste Projeto Básico obedecendo fiel e integralmente a todas as condições nele estabelecidas, bem como, as instruções e determinações expedidas pela fiscalização do Município;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Aceitar, nas mesmas condições contratuais os acréscimos ou supressões que se fizerem necessários, até 25% (vinte e cinco por cento) do valor inicial, atualizado, do contrato que vier a ser celebrado, conforme estabelece o § 1º, Art. 65 da Lei nº 8.666/93;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Comparecer espontaneamente em juízo, na hipótese de qualquer reclamação trabalhista intentada ou ajuizada por seus empregados contra o Município, reconhecendo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sua verdadeira condição de empregadora, substituindo o Município no processo, até o final do julgamento, arcando com todas as despesas decorrentes de eventual condenação;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834FB2">
        <w:rPr>
          <w:rFonts w:ascii="Times New Roman" w:hAnsi="Times New Roman"/>
          <w:color w:val="000000" w:themeColor="text1"/>
          <w:sz w:val="27"/>
          <w:szCs w:val="27"/>
        </w:rPr>
        <w:t>Fornecer</w:t>
      </w:r>
      <w:proofErr w:type="spell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às suas expensas, todos os materiais de proteção e segurança do trabalho, indispensáveis para a execução do Contrato que vier a ser celebrado, em quantidades compatíveis com o número de pessoas empregadas;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Contratada será a única responsável pela segurança, guarda e conservação de todos os materiais, equipamentos, ferramentas e utensílios, e ainda pela proteção destes e de eventuais instalações implantadas para a execução do contrato;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Manter no local da administração da execução contratual: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Livro de Ocorrências Diárias;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Cópia do contrato e dos documentos que o integram;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Registro das alterações regularmente autorizadas;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Arquivo ordenado das notas de serviços, relatórios, pareceres, cópias das correspondências trocadas com a Fiscalização;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Cronograma de Desembolso Máximo por Período;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Folhas de medições realizadas;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Lançar, diariamente, no Livro de Ocorrências, todas as ocorrências relativas à execução dos serviços, tais como anormalidades, chuvas, substituições de empregados, etc.;</w:t>
      </w:r>
    </w:p>
    <w:p w:rsidR="005274E9" w:rsidRPr="00834FB2" w:rsidRDefault="00504E0E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Correrão por conta, responsabilidade e risco da contratada as </w:t>
      </w:r>
      <w:proofErr w:type="spellStart"/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>conseqüências</w:t>
      </w:r>
      <w:proofErr w:type="spellEnd"/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de imprudência, imperícia ou negligência sua e de seus empregados ou prepostos, notadamente: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Má qualidade dos serviços prestados;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Violação do direito de propriedade industrial;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Furto, perda, roubo, deteriorações ou avarias de materiais ou equipamentos;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Ato ilícito seu, de seus empregados ou de prepostos, que tenham reflexos danosos para o cumprimento da execução contratual;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Acidentes de qualquer natureza com materiais ou equipamentos, com empregados seus ou com terceiros, na execução dos serviços necessários a execução contratual, ou em decorrência da execução deles;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Município poderá determinar a paralisação dos serviços por motivo de relevante ordem técnica ou de segurança, ou ainda, de inobservância ou desobediência as suas determinações, cabendo a contratada, quando as razões da paralisação lhe forem imputáveis, todos os ônus encargos decorrentes;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Quaisquer erros ou imperícias na execução do contrato, constatados pelo Município, obrigarão a contratada, à sua conta e risco, a repor as parcelas de serviços impugnados, sem prejuízo de Ação Regressiva contra quem tiver dado causa;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Obedecer estrita e rigorosamente aos prazos estabelecidos neste Projeto Básico e no Contrato, cabendo ao Município, no caso de inadimplemento, o direito de suspender a execução do contrato ou de aplicar as penalidades cabíveis, sem que assista à contratada qualquer direito a indenização.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Submeter à prévia aprovação do Município, por intermédio do fiscal de execução contratual, qualquer alteração das especificações originalmente pactuadas;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Apresentar ao Município, sempre que solicitado, os comprovantes dos recolhimentos devidos ao INSS e FGTS, mediante cópia;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Comunicar ao fiscal da execução contratual, no prazo máximo de 48:00h (quarenta e oito horas), os motivos de força maior que possam justificar a interrupção dos serviços.</w:t>
      </w: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44" w:name="_Toc79806219"/>
      <w:bookmarkStart w:id="145" w:name="_Toc183324550"/>
      <w:bookmarkStart w:id="146" w:name="_Toc183345838"/>
      <w:bookmarkStart w:id="147" w:name="_Toc273265031"/>
      <w:bookmarkStart w:id="148" w:name="_Toc273265255"/>
      <w:bookmarkStart w:id="149" w:name="_Toc273265393"/>
      <w:bookmarkStart w:id="150" w:name="_Toc273277772"/>
      <w:r w:rsidRPr="00834FB2">
        <w:rPr>
          <w:rFonts w:ascii="Times New Roman" w:hAnsi="Times New Roman"/>
          <w:color w:val="000000" w:themeColor="text1"/>
          <w:sz w:val="27"/>
          <w:szCs w:val="27"/>
        </w:rPr>
        <w:t>SANÇÕES ADMINISTRATIVAS</w:t>
      </w:r>
      <w:bookmarkEnd w:id="144"/>
      <w:bookmarkEnd w:id="145"/>
      <w:bookmarkEnd w:id="146"/>
      <w:bookmarkEnd w:id="147"/>
      <w:bookmarkEnd w:id="148"/>
      <w:bookmarkEnd w:id="149"/>
      <w:bookmarkEnd w:id="150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As infrações das disposições contratuais, sem prejuízo das perdas e danos e das multas cabíveis nos termos da lei civil, sujeitarão à Contratada as sanções previstas nos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artigos. 86, 87 e 88 da Lei Nacional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 que, conforme a gravidade da falta, poderão acarretar as seguintes penalidades: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Advertência;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Poderá ser aplicada nos casos em que a Contratada seja primári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a na infração cometida.  A Secretaria Municipal de Obras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, a seu critério, poderá decidir pela notificação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formal, advertindo a Contratada de que, em caso de reincidências as sanções pecuniárias, previstas, lhes serão aplicadas.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Multa, </w:t>
      </w:r>
      <w:r w:rsidR="00D05E20" w:rsidRPr="00834FB2">
        <w:rPr>
          <w:rFonts w:ascii="Times New Roman" w:hAnsi="Times New Roman"/>
          <w:color w:val="000000" w:themeColor="text1"/>
          <w:sz w:val="27"/>
          <w:szCs w:val="27"/>
        </w:rPr>
        <w:t>e poderá ser aplicada pela S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ecretaria Municipal de Obras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quando do cometimento das seguintes infrações: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não cumprimento no todo ou em parte do contido neste projeto;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b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falta de apólice de seguro obrigatório, quando for o caso;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c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desautorizar ordens ou recusar documentos da fiscalização;</w:t>
      </w:r>
    </w:p>
    <w:p w:rsidR="005274E9" w:rsidRPr="00834FB2" w:rsidRDefault="00504E0E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d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>– descumprir, na execução dos serviços, as especificações técnicas estabelecidas neste projeto, bem como em qualquer norma técnica oficial vinculante;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e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deixar de observar, na execução dos serviços exigências das legislações do Município, do Estado ou Federal;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f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Manutenção em serviço de empregados cujo afastamento tenha sido exigido pela Fiscalização, na forma prevista no contrato;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g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Constatação da ingestão de bebidas alcoólicas e uso de narcóticos por servidores da contratada, quando em serviço; 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h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cumprir, sem motivo justificado, os prazos parciais ou totais pactuados;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i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Manter servidor no horário de trabalho sem o uniforme estabelecido;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j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Incontinência pública de qualquer preposto da Contratada;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k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apresentar à fiscalização da execução contratual, quando solicitada, documentação exigida por lei;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l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Não fixar em local regulamentar ou manter encobertos documentos cuja exibição seja exigível por Lei;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m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designar preposto para acompanhar a execução da obra, nos termos do disposto no art. 68 da Lei Nacional nº 8.666/93;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fornecer uniformes, calçados padronizados e equipamentos de proteção individual, conforme exigências das leis trabalhistas;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o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promover a identificação de seus empregados na forma que vier a ser estabelecida pela fiscalização;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p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cumprir qualquer determinação da Lei n.º 6.514, de 22 de dezembro de 1997, e das demais normas que regulamentam a segurança e medicina do trabalho, aplicáveis aos </w:t>
      </w:r>
      <w:bookmarkStart w:id="151" w:name="Texto127"/>
      <w:r w:rsidRPr="00834FB2">
        <w:rPr>
          <w:rFonts w:ascii="Times New Roman" w:hAnsi="Times New Roman"/>
          <w:color w:val="000000" w:themeColor="text1"/>
          <w:sz w:val="27"/>
          <w:szCs w:val="27"/>
        </w:rPr>
        <w:t>serviços ou obras</w:t>
      </w:r>
      <w:bookmarkEnd w:id="151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objeto deste Projeto;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q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disponibilizar quaisquer equipamentos, instrumentos, ferramentas ou materiais necessários à realização dos </w:t>
      </w:r>
      <w:bookmarkStart w:id="152" w:name="Texto128"/>
      <w:r w:rsidRPr="00834FB2">
        <w:rPr>
          <w:rFonts w:ascii="Times New Roman" w:hAnsi="Times New Roman"/>
          <w:color w:val="000000" w:themeColor="text1"/>
          <w:sz w:val="27"/>
          <w:szCs w:val="27"/>
        </w:rPr>
        <w:t>serviços ou obras</w:t>
      </w:r>
      <w:bookmarkEnd w:id="152"/>
      <w:r w:rsidRPr="00834FB2">
        <w:rPr>
          <w:rFonts w:ascii="Times New Roman" w:hAnsi="Times New Roman"/>
          <w:color w:val="000000" w:themeColor="text1"/>
          <w:sz w:val="27"/>
          <w:szCs w:val="27"/>
        </w:rPr>
        <w:t>, cuja falta possa a vir a prejudicar o regular andamento da execução contratual;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r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Desfazer-se de entulhos e rejeitos dos </w:t>
      </w:r>
      <w:bookmarkStart w:id="153" w:name="Texto129"/>
      <w:r w:rsidRPr="00834FB2">
        <w:rPr>
          <w:rFonts w:ascii="Times New Roman" w:hAnsi="Times New Roman"/>
          <w:color w:val="000000" w:themeColor="text1"/>
          <w:sz w:val="27"/>
          <w:szCs w:val="27"/>
        </w:rPr>
        <w:t>serviços ou obras</w:t>
      </w:r>
      <w:bookmarkEnd w:id="153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sem a observância das normas legais que disciplinam essa prática, principalmente ao prescrito na Resolução CONAMA n.º 307;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 contratada será penalizada com multas pecuniárias no valor correspondente até 5% (cinco por cento), sobre o valor global estimado do contrato que vier a ser pactuado, de acordo com a inflação cometida a critério da fiscalização.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clear" w:pos="1004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Declaração de inidoneidade.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pena de declaração de inidoneidade aplicar-se-á nos casos de: </w:t>
      </w:r>
    </w:p>
    <w:p w:rsidR="005274E9" w:rsidRPr="00834FB2" w:rsidRDefault="005274E9" w:rsidP="005274E9">
      <w:pPr>
        <w:pStyle w:val="Texto"/>
        <w:keepNext/>
        <w:tabs>
          <w:tab w:val="num" w:pos="0"/>
        </w:tabs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condenação definitiva de qualquer diretor, sócio-gerente ou procurador com poderes de gestão e decisão em nome da empresa contratada, por ter praticado, por meios dolosos, fraude fiscal no recolhimento de quaisquer tributos, desde que não seja imediatamente afastado;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b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>Condenação criminal de qualquer diretor, sócio-gerente ou procurador com poderes de gestão e decisão em nome da empresa contratada, por crime doloso contra a vida, transitada em julgado, desde que não seja imediatamente afastado;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c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>Prática de atos ilícitos visando a frustrar os objetivos da licitação;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d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 xml:space="preserve">Demonstração de não possuir idoneidade para contratar com a Administração em virtude de atos ilícitos praticados, inclusive, apresentação de informação falsa ao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CONTRATANTE, ou para Fiscalização, em proveito próprio ou de terceiros ou em prejuízo destes.</w:t>
      </w:r>
    </w:p>
    <w:p w:rsidR="007E6764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e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>A penalidade de declaração de inidoneidade será aplicada, exclusivamente, por decisão do Município, facultada a defesa do interessado no respectivo processo, no prazo de 10 (dez) dias da abertura de vistas, podendo a reabilitação ser requerida após 02 (dois) anos de sua aplicação.</w:t>
      </w:r>
    </w:p>
    <w:p w:rsidR="007E6764" w:rsidRPr="00834FB2" w:rsidRDefault="007E6764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2"/>
        <w:numPr>
          <w:ilvl w:val="1"/>
          <w:numId w:val="3"/>
        </w:numPr>
        <w:spacing w:line="360" w:lineRule="auto"/>
        <w:ind w:left="0" w:firstLine="0"/>
        <w:jc w:val="both"/>
        <w:rPr>
          <w:b/>
          <w:caps/>
          <w:color w:val="000000" w:themeColor="text1"/>
          <w:sz w:val="27"/>
          <w:szCs w:val="27"/>
        </w:rPr>
      </w:pPr>
      <w:bookmarkStart w:id="154" w:name="_Toc273277777"/>
      <w:bookmarkStart w:id="155" w:name="_Toc273265398"/>
      <w:bookmarkStart w:id="156" w:name="_Toc273265260"/>
      <w:bookmarkStart w:id="157" w:name="_Toc273265036"/>
      <w:bookmarkStart w:id="158" w:name="_Toc183345843"/>
      <w:bookmarkStart w:id="159" w:name="_Toc183324555"/>
      <w:r w:rsidRPr="00834FB2">
        <w:rPr>
          <w:b/>
          <w:caps/>
          <w:color w:val="000000" w:themeColor="text1"/>
          <w:sz w:val="27"/>
          <w:szCs w:val="27"/>
        </w:rPr>
        <w:t>Outras considerações sobre infrações</w:t>
      </w:r>
      <w:bookmarkEnd w:id="154"/>
      <w:bookmarkEnd w:id="155"/>
      <w:bookmarkEnd w:id="156"/>
      <w:bookmarkEnd w:id="157"/>
      <w:bookmarkEnd w:id="158"/>
      <w:bookmarkEnd w:id="159"/>
    </w:p>
    <w:p w:rsidR="007E6764" w:rsidRPr="00834FB2" w:rsidRDefault="007E6764" w:rsidP="007E6764">
      <w:pPr>
        <w:rPr>
          <w:sz w:val="27"/>
          <w:szCs w:val="27"/>
          <w:lang w:val="en-US"/>
        </w:rPr>
      </w:pP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Cometidas, simultaneamente, duas ou mais infrações, aplicar-se-á a penalidade correspondente a cada uma delas.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Havendo reincidência, quando a mesma infração for cometida pela Contratada no período de 2 (dois) meses, a pena pecuniária correspondente será acrescida de mais 5 % (cinco), sobre o valor estabelecido.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Autuada a infração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 Contratada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será formalmente notificada e receberá a segunda via do auto de infração em até 2 (dois) dias.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 cada infração caberá recurso, a ser interposto no prazo de 05 (cinco) dias úteis, a contar da notificação, com efeito suspensivo.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Os recursos de infrações serão julgados p</w:t>
      </w:r>
      <w:r w:rsidR="00BF02A7" w:rsidRPr="00834FB2">
        <w:rPr>
          <w:rFonts w:ascii="Times New Roman" w:hAnsi="Times New Roman"/>
          <w:color w:val="000000" w:themeColor="text1"/>
          <w:sz w:val="27"/>
          <w:szCs w:val="27"/>
        </w:rPr>
        <w:t>or Comissão designada pela SEMOB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com número mínimo de 2 (dois) membros efetivos e igual número de suplentes;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Da decisão denegatória da Comissão cabe recurso a </w:t>
      </w:r>
      <w:bookmarkStart w:id="160" w:name="Texto102"/>
      <w:r w:rsidRPr="00834FB2">
        <w:rPr>
          <w:rFonts w:ascii="Times New Roman" w:hAnsi="Times New Roman"/>
          <w:color w:val="000000" w:themeColor="text1"/>
          <w:sz w:val="27"/>
          <w:szCs w:val="27"/>
        </w:rPr>
        <w:t>autoridade máxima do Município</w:t>
      </w:r>
      <w:bookmarkEnd w:id="160"/>
      <w:r w:rsidRPr="00834FB2">
        <w:rPr>
          <w:rFonts w:ascii="Times New Roman" w:hAnsi="Times New Roman"/>
          <w:color w:val="000000" w:themeColor="text1"/>
          <w:sz w:val="27"/>
          <w:szCs w:val="27"/>
        </w:rPr>
        <w:t>, ainda com efeito suspensivo além de obrigatoriedade de caução, correspondente ao valor da multa, no prazo de 5 (cinco) dias, a contar do conhecimento da denegação recurso.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Contratada terá o prazo de 5 (cinco) dias para o pagamento da multa, contados do recebimento da notificação da aplicação da mesma, se não houver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apresentado recurso no prazo estabelecido, ou do trânsito em julgado do recurso interposto;</w:t>
      </w:r>
    </w:p>
    <w:p w:rsidR="005274E9" w:rsidRPr="00834FB2" w:rsidRDefault="005274E9" w:rsidP="005274E9">
      <w:pPr>
        <w:pStyle w:val="Texto"/>
        <w:numPr>
          <w:ilvl w:val="2"/>
          <w:numId w:val="3"/>
        </w:numPr>
        <w:spacing w:before="0" w:after="0"/>
        <w:ind w:left="0" w:firstLine="0"/>
        <w:rPr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 autuação da infração não desobriga à Contratada de sanar imediatamente a falta que lhe deu origem;</w:t>
      </w:r>
      <w:r w:rsidRPr="00834FB2">
        <w:rPr>
          <w:color w:val="000000" w:themeColor="text1"/>
          <w:sz w:val="27"/>
          <w:szCs w:val="27"/>
        </w:rPr>
        <w:tab/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exto"/>
        <w:keepNext/>
        <w:numPr>
          <w:ilvl w:val="0"/>
          <w:numId w:val="3"/>
        </w:numPr>
        <w:spacing w:before="0" w:after="0"/>
        <w:ind w:left="0" w:firstLine="0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DAS DEFINIÇÕES GERAIS:</w:t>
      </w:r>
    </w:p>
    <w:p w:rsidR="005274E9" w:rsidRPr="00834FB2" w:rsidRDefault="005274E9" w:rsidP="005274E9">
      <w:pPr>
        <w:pStyle w:val="Texto"/>
        <w:keepNext/>
        <w:numPr>
          <w:ilvl w:val="1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CONTRATANTE: PREFEITURA MUNICIPAL DE 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SAQUAREMA</w:t>
      </w:r>
    </w:p>
    <w:p w:rsidR="005274E9" w:rsidRPr="00834FB2" w:rsidRDefault="005274E9" w:rsidP="005274E9">
      <w:pPr>
        <w:pStyle w:val="Texto"/>
        <w:keepNext/>
        <w:numPr>
          <w:ilvl w:val="1"/>
          <w:numId w:val="3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CONTRATADA: EMPRESA VENCEDORA DO CERTAME LICITATÓRIO.</w:t>
      </w:r>
    </w:p>
    <w:p w:rsidR="005274E9" w:rsidRPr="00834FB2" w:rsidRDefault="005274E9" w:rsidP="005274E9">
      <w:pPr>
        <w:pStyle w:val="PargrafodaLista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</w:pP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Fiscal de Contrato – prepo</w:t>
      </w:r>
      <w:r w:rsidR="00BF02A7"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sto designado pela CONTRATANTE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, inerente a acompanhar o objeto contratado, para exercer a fiscalização do contrato.</w:t>
      </w:r>
    </w:p>
    <w:p w:rsidR="005274E9" w:rsidRPr="00834FB2" w:rsidRDefault="005274E9" w:rsidP="00911054">
      <w:pPr>
        <w:pStyle w:val="PargrafodaLista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</w:pP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Pratica de Obras: Normas contidas na portaria Federal N° 2296 de 23/7/1997 do M.A.R.E. Publicada no D.O. da União de 31/07/1997 Seção I constando as práticas de projeto, construção e manutenção dos serviços e que serão utilizadas como base das especificações técnicas nos serviços a serem executados e constantes da planilha de serviços, tendo o mesmo valor das referidas especificações técnicas</w:t>
      </w:r>
      <w:r w:rsidR="009B525F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como se aqui tivessem sido transcritas, devendo</w:t>
      </w:r>
      <w:r w:rsidR="009B525F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a Contratada delas ter c</w:t>
      </w:r>
      <w:r w:rsidR="00651F28"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onhecimento 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antes do ato passando a ser parte integrante e complementar ao presente Projeto Básico.</w:t>
      </w:r>
      <w:bookmarkStart w:id="161" w:name="_GoBack"/>
      <w:bookmarkEnd w:id="161"/>
    </w:p>
    <w:p w:rsidR="005274E9" w:rsidRPr="00834FB2" w:rsidRDefault="005274E9" w:rsidP="005274E9">
      <w:pPr>
        <w:pStyle w:val="PargrafodaLista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</w:pP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Planilha Orçamentária – Documento integrante deste ato, que servirá de base para elaboração dos mapas de medição e acompanhamento dos serviços, não se admitindo na mesma</w:t>
      </w:r>
      <w:r w:rsidR="00651F28"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, 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preços irrisórios ou </w:t>
      </w:r>
      <w:proofErr w:type="spellStart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inexeqüíveis</w:t>
      </w:r>
      <w:proofErr w:type="spellEnd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de acordo com o prescrito no art.° 48 da Lei 8666/93.</w:t>
      </w:r>
    </w:p>
    <w:p w:rsidR="007848EC" w:rsidRPr="00834FB2" w:rsidRDefault="007848EC" w:rsidP="00CF0CD1">
      <w:pPr>
        <w:spacing w:line="360" w:lineRule="auto"/>
        <w:jc w:val="both"/>
        <w:rPr>
          <w:color w:val="FF0000"/>
          <w:sz w:val="27"/>
          <w:szCs w:val="27"/>
        </w:rPr>
      </w:pPr>
    </w:p>
    <w:sectPr w:rsidR="007848EC" w:rsidRPr="00834FB2" w:rsidSect="00E45C27">
      <w:footerReference w:type="default" r:id="rId8"/>
      <w:pgSz w:w="12240" w:h="15840"/>
      <w:pgMar w:top="1985" w:right="9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055" w:rsidRDefault="00106055" w:rsidP="00322B5D">
      <w:r>
        <w:separator/>
      </w:r>
    </w:p>
  </w:endnote>
  <w:endnote w:type="continuationSeparator" w:id="0">
    <w:p w:rsidR="00106055" w:rsidRDefault="00106055" w:rsidP="0032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F28" w:rsidRDefault="008A6D39" w:rsidP="00B23DCF">
    <w:pPr>
      <w:pStyle w:val="Rodap"/>
    </w:pPr>
    <w:r w:rsidRPr="008A6D39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4852579</wp:posOffset>
          </wp:positionH>
          <wp:positionV relativeFrom="paragraph">
            <wp:posOffset>820783</wp:posOffset>
          </wp:positionV>
          <wp:extent cx="1045029" cy="446314"/>
          <wp:effectExtent l="57150" t="114300" r="40821" b="106136"/>
          <wp:wrapNone/>
          <wp:docPr id="1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inatura nova - 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03"/>
                  <a:stretch/>
                </pic:blipFill>
                <pic:spPr bwMode="auto">
                  <a:xfrm rot="20807928">
                    <a:off x="0" y="0"/>
                    <a:ext cx="1041619" cy="4452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055" w:rsidRDefault="00106055" w:rsidP="00322B5D">
      <w:r>
        <w:separator/>
      </w:r>
    </w:p>
  </w:footnote>
  <w:footnote w:type="continuationSeparator" w:id="0">
    <w:p w:rsidR="00106055" w:rsidRDefault="00106055" w:rsidP="0032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05833"/>
    <w:multiLevelType w:val="hybridMultilevel"/>
    <w:tmpl w:val="C5FCFF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64487"/>
    <w:multiLevelType w:val="hybridMultilevel"/>
    <w:tmpl w:val="4E64C7EE"/>
    <w:lvl w:ilvl="0" w:tplc="0416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517B1185"/>
    <w:multiLevelType w:val="multilevel"/>
    <w:tmpl w:val="1722B64E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2160"/>
      </w:pPr>
      <w:rPr>
        <w:rFonts w:hint="default"/>
      </w:rPr>
    </w:lvl>
  </w:abstractNum>
  <w:abstractNum w:abstractNumId="3" w15:restartNumberingAfterBreak="0">
    <w:nsid w:val="7AED2531"/>
    <w:multiLevelType w:val="multilevel"/>
    <w:tmpl w:val="02F4B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E9"/>
    <w:rsid w:val="00011FD2"/>
    <w:rsid w:val="00035398"/>
    <w:rsid w:val="00036C08"/>
    <w:rsid w:val="000700F0"/>
    <w:rsid w:val="0007123D"/>
    <w:rsid w:val="000B5939"/>
    <w:rsid w:val="00101F04"/>
    <w:rsid w:val="00106055"/>
    <w:rsid w:val="00107BD8"/>
    <w:rsid w:val="00121804"/>
    <w:rsid w:val="00132E7B"/>
    <w:rsid w:val="00144E13"/>
    <w:rsid w:val="00156696"/>
    <w:rsid w:val="001601CE"/>
    <w:rsid w:val="00160FEE"/>
    <w:rsid w:val="0016265D"/>
    <w:rsid w:val="001659DC"/>
    <w:rsid w:val="001814CE"/>
    <w:rsid w:val="00187798"/>
    <w:rsid w:val="001A2B83"/>
    <w:rsid w:val="00233194"/>
    <w:rsid w:val="00246210"/>
    <w:rsid w:val="00247196"/>
    <w:rsid w:val="00247256"/>
    <w:rsid w:val="002742A4"/>
    <w:rsid w:val="00296B01"/>
    <w:rsid w:val="002B02DC"/>
    <w:rsid w:val="002D19D1"/>
    <w:rsid w:val="002F09A0"/>
    <w:rsid w:val="00313474"/>
    <w:rsid w:val="00316BB8"/>
    <w:rsid w:val="00322B5D"/>
    <w:rsid w:val="00322E40"/>
    <w:rsid w:val="00325EF3"/>
    <w:rsid w:val="003369FF"/>
    <w:rsid w:val="003549D2"/>
    <w:rsid w:val="003559D2"/>
    <w:rsid w:val="00356B17"/>
    <w:rsid w:val="00387C0C"/>
    <w:rsid w:val="00395FD6"/>
    <w:rsid w:val="003A696C"/>
    <w:rsid w:val="003D6DBB"/>
    <w:rsid w:val="003F5965"/>
    <w:rsid w:val="00400079"/>
    <w:rsid w:val="00421945"/>
    <w:rsid w:val="00425020"/>
    <w:rsid w:val="00433F16"/>
    <w:rsid w:val="00446AC6"/>
    <w:rsid w:val="00446E1C"/>
    <w:rsid w:val="00455A84"/>
    <w:rsid w:val="004565C6"/>
    <w:rsid w:val="00463FD6"/>
    <w:rsid w:val="004776A3"/>
    <w:rsid w:val="00483675"/>
    <w:rsid w:val="00497E64"/>
    <w:rsid w:val="004C005C"/>
    <w:rsid w:val="004C2465"/>
    <w:rsid w:val="004C27F0"/>
    <w:rsid w:val="004C7654"/>
    <w:rsid w:val="004D4F7D"/>
    <w:rsid w:val="004E1ED3"/>
    <w:rsid w:val="004E3EC5"/>
    <w:rsid w:val="004F07F3"/>
    <w:rsid w:val="004F11C3"/>
    <w:rsid w:val="00503600"/>
    <w:rsid w:val="00504E0E"/>
    <w:rsid w:val="0051066A"/>
    <w:rsid w:val="00517270"/>
    <w:rsid w:val="00517E79"/>
    <w:rsid w:val="005274E9"/>
    <w:rsid w:val="00536959"/>
    <w:rsid w:val="00536DDA"/>
    <w:rsid w:val="00543D84"/>
    <w:rsid w:val="00547841"/>
    <w:rsid w:val="00561391"/>
    <w:rsid w:val="005721CA"/>
    <w:rsid w:val="00592E30"/>
    <w:rsid w:val="005A0906"/>
    <w:rsid w:val="005A274C"/>
    <w:rsid w:val="005B204F"/>
    <w:rsid w:val="005B454B"/>
    <w:rsid w:val="005F1AF8"/>
    <w:rsid w:val="005F2FB3"/>
    <w:rsid w:val="00622D7B"/>
    <w:rsid w:val="00643E3E"/>
    <w:rsid w:val="00651F28"/>
    <w:rsid w:val="00653161"/>
    <w:rsid w:val="0066414C"/>
    <w:rsid w:val="00674F12"/>
    <w:rsid w:val="00683C21"/>
    <w:rsid w:val="006944DA"/>
    <w:rsid w:val="006A0E80"/>
    <w:rsid w:val="006B5176"/>
    <w:rsid w:val="006C078A"/>
    <w:rsid w:val="006C2FDB"/>
    <w:rsid w:val="006C5082"/>
    <w:rsid w:val="006D549F"/>
    <w:rsid w:val="006D5524"/>
    <w:rsid w:val="006D5802"/>
    <w:rsid w:val="006F159F"/>
    <w:rsid w:val="0070711F"/>
    <w:rsid w:val="00711362"/>
    <w:rsid w:val="007161FF"/>
    <w:rsid w:val="00724D36"/>
    <w:rsid w:val="00724DC4"/>
    <w:rsid w:val="00734B29"/>
    <w:rsid w:val="007466D8"/>
    <w:rsid w:val="00761561"/>
    <w:rsid w:val="00772FB6"/>
    <w:rsid w:val="007848EC"/>
    <w:rsid w:val="007A62D3"/>
    <w:rsid w:val="007B0344"/>
    <w:rsid w:val="007B7D11"/>
    <w:rsid w:val="007D127E"/>
    <w:rsid w:val="007E6764"/>
    <w:rsid w:val="00834FB2"/>
    <w:rsid w:val="008373F6"/>
    <w:rsid w:val="008765E5"/>
    <w:rsid w:val="00893884"/>
    <w:rsid w:val="008A557A"/>
    <w:rsid w:val="008A6D39"/>
    <w:rsid w:val="008B7183"/>
    <w:rsid w:val="008C457F"/>
    <w:rsid w:val="008D160C"/>
    <w:rsid w:val="00911054"/>
    <w:rsid w:val="00920B64"/>
    <w:rsid w:val="00937EBA"/>
    <w:rsid w:val="00940E55"/>
    <w:rsid w:val="0098283E"/>
    <w:rsid w:val="009B5150"/>
    <w:rsid w:val="009B525F"/>
    <w:rsid w:val="009D23E1"/>
    <w:rsid w:val="00A16EF9"/>
    <w:rsid w:val="00A20569"/>
    <w:rsid w:val="00A31659"/>
    <w:rsid w:val="00A43E9F"/>
    <w:rsid w:val="00A54869"/>
    <w:rsid w:val="00A7463F"/>
    <w:rsid w:val="00A74658"/>
    <w:rsid w:val="00A75D88"/>
    <w:rsid w:val="00AA570C"/>
    <w:rsid w:val="00AD42B2"/>
    <w:rsid w:val="00AF6EDE"/>
    <w:rsid w:val="00B23DCF"/>
    <w:rsid w:val="00B358FF"/>
    <w:rsid w:val="00B42CF0"/>
    <w:rsid w:val="00B474F0"/>
    <w:rsid w:val="00B50298"/>
    <w:rsid w:val="00B54898"/>
    <w:rsid w:val="00B610A0"/>
    <w:rsid w:val="00B6692E"/>
    <w:rsid w:val="00B72E4E"/>
    <w:rsid w:val="00B74852"/>
    <w:rsid w:val="00B75D16"/>
    <w:rsid w:val="00B93245"/>
    <w:rsid w:val="00B94A21"/>
    <w:rsid w:val="00B95C0F"/>
    <w:rsid w:val="00BB37F2"/>
    <w:rsid w:val="00BE2359"/>
    <w:rsid w:val="00BF02A7"/>
    <w:rsid w:val="00C228AE"/>
    <w:rsid w:val="00C23F2A"/>
    <w:rsid w:val="00C41098"/>
    <w:rsid w:val="00C55F51"/>
    <w:rsid w:val="00C714C1"/>
    <w:rsid w:val="00CB11A6"/>
    <w:rsid w:val="00CB3AE2"/>
    <w:rsid w:val="00CC1BE7"/>
    <w:rsid w:val="00CF0CD1"/>
    <w:rsid w:val="00CF3F3C"/>
    <w:rsid w:val="00D05E20"/>
    <w:rsid w:val="00D065E9"/>
    <w:rsid w:val="00D10F66"/>
    <w:rsid w:val="00D11D4D"/>
    <w:rsid w:val="00D14FE3"/>
    <w:rsid w:val="00D16F32"/>
    <w:rsid w:val="00D302E7"/>
    <w:rsid w:val="00D3214F"/>
    <w:rsid w:val="00D33AD1"/>
    <w:rsid w:val="00D660E0"/>
    <w:rsid w:val="00D67DA4"/>
    <w:rsid w:val="00D77DA8"/>
    <w:rsid w:val="00D94569"/>
    <w:rsid w:val="00DA4E4B"/>
    <w:rsid w:val="00DC2105"/>
    <w:rsid w:val="00DD4ADA"/>
    <w:rsid w:val="00DE0A49"/>
    <w:rsid w:val="00E17D34"/>
    <w:rsid w:val="00E30D27"/>
    <w:rsid w:val="00E343B1"/>
    <w:rsid w:val="00E35986"/>
    <w:rsid w:val="00E45C27"/>
    <w:rsid w:val="00E563DE"/>
    <w:rsid w:val="00E60ED3"/>
    <w:rsid w:val="00E83195"/>
    <w:rsid w:val="00E861C2"/>
    <w:rsid w:val="00E92548"/>
    <w:rsid w:val="00EA6A42"/>
    <w:rsid w:val="00EB4A59"/>
    <w:rsid w:val="00EB5F97"/>
    <w:rsid w:val="00ED4D79"/>
    <w:rsid w:val="00EE18BA"/>
    <w:rsid w:val="00EF2583"/>
    <w:rsid w:val="00F3124F"/>
    <w:rsid w:val="00F43346"/>
    <w:rsid w:val="00F929A0"/>
    <w:rsid w:val="00FA77AE"/>
    <w:rsid w:val="00FC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6037D"/>
  <w15:docId w15:val="{A64393D1-4B89-436B-9A0B-F5215667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274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274E9"/>
    <w:pPr>
      <w:keepNext/>
      <w:outlineLvl w:val="1"/>
    </w:pPr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74E9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5274E9"/>
    <w:rPr>
      <w:rFonts w:ascii="Times New Roman" w:eastAsia="Times New Roman" w:hAnsi="Times New Roman" w:cs="Times New Roman"/>
      <w:sz w:val="24"/>
      <w:szCs w:val="24"/>
      <w:lang w:val="en-US" w:eastAsia="pt-BR"/>
    </w:rPr>
  </w:style>
  <w:style w:type="paragraph" w:styleId="PargrafodaLista">
    <w:name w:val="List Paragraph"/>
    <w:basedOn w:val="Normal"/>
    <w:uiPriority w:val="34"/>
    <w:qFormat/>
    <w:rsid w:val="005274E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">
    <w:name w:val="Texto"/>
    <w:basedOn w:val="Normal"/>
    <w:rsid w:val="005274E9"/>
    <w:pPr>
      <w:spacing w:before="80" w:after="80" w:line="360" w:lineRule="auto"/>
      <w:ind w:firstLine="709"/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322B5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22B5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22B5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22B5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2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2B5D"/>
    <w:rPr>
      <w:rFonts w:ascii="Tahoma" w:eastAsia="Times New Roman" w:hAnsi="Tahoma" w:cs="Tahoma"/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486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486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A54869"/>
    <w:rPr>
      <w:vertAlign w:val="superscript"/>
    </w:rPr>
  </w:style>
  <w:style w:type="table" w:styleId="Tabelacomgrade">
    <w:name w:val="Table Grid"/>
    <w:basedOn w:val="Tabelanormal"/>
    <w:uiPriority w:val="59"/>
    <w:rsid w:val="00D33A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8A6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3488-B055-48B8-999E-BE3A974D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20</Pages>
  <Words>4137</Words>
  <Characters>22346</Characters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2017-09-27T13:57:00Z</cp:lastPrinted>
  <dcterms:created xsi:type="dcterms:W3CDTF">2017-09-18T22:03:00Z</dcterms:created>
  <dcterms:modified xsi:type="dcterms:W3CDTF">2017-09-27T14:06:00Z</dcterms:modified>
</cp:coreProperties>
</file>