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204F" w:rsidRPr="00834FB2" w:rsidRDefault="005274E9" w:rsidP="005274E9">
      <w:pPr>
        <w:pStyle w:val="Texto"/>
        <w:spacing w:before="0" w:after="0"/>
        <w:ind w:firstLine="0"/>
        <w:jc w:val="center"/>
        <w:rPr>
          <w:rFonts w:ascii="Times New Roman" w:hAnsi="Times New Roman"/>
          <w:b/>
          <w:color w:val="000000" w:themeColor="text1"/>
          <w:sz w:val="27"/>
          <w:szCs w:val="27"/>
          <w:u w:val="single"/>
        </w:rPr>
      </w:pPr>
      <w:bookmarkStart w:id="0" w:name="_Toc183324521"/>
      <w:bookmarkStart w:id="1" w:name="_Toc79806186"/>
      <w:r w:rsidRPr="00834FB2">
        <w:rPr>
          <w:rFonts w:ascii="Times New Roman" w:hAnsi="Times New Roman"/>
          <w:b/>
          <w:color w:val="000000" w:themeColor="text1"/>
          <w:sz w:val="27"/>
          <w:szCs w:val="27"/>
          <w:u w:val="single"/>
        </w:rPr>
        <w:t>PROJETO BÁSICO</w:t>
      </w:r>
      <w:bookmarkEnd w:id="0"/>
    </w:p>
    <w:p w:rsidR="00D33AD1" w:rsidRPr="00834FB2" w:rsidRDefault="00D33AD1" w:rsidP="005274E9">
      <w:pPr>
        <w:pStyle w:val="Texto"/>
        <w:spacing w:before="0" w:after="0"/>
        <w:ind w:firstLine="0"/>
        <w:jc w:val="center"/>
        <w:rPr>
          <w:rFonts w:ascii="Times New Roman" w:hAnsi="Times New Roman"/>
          <w:b/>
          <w:color w:val="000000" w:themeColor="text1"/>
          <w:sz w:val="27"/>
          <w:szCs w:val="27"/>
          <w:u w:val="single"/>
        </w:rPr>
      </w:pPr>
    </w:p>
    <w:p w:rsidR="005274E9" w:rsidRPr="00834FB2" w:rsidRDefault="005274E9" w:rsidP="005274E9">
      <w:pPr>
        <w:pStyle w:val="Texto"/>
        <w:spacing w:before="0" w:after="0"/>
        <w:ind w:firstLine="0"/>
        <w:jc w:val="center"/>
        <w:rPr>
          <w:rFonts w:ascii="Times New Roman" w:hAnsi="Times New Roman"/>
          <w:b/>
          <w:color w:val="000000" w:themeColor="text1"/>
          <w:sz w:val="27"/>
          <w:szCs w:val="27"/>
          <w:u w:val="single"/>
        </w:rPr>
      </w:pPr>
    </w:p>
    <w:p w:rsidR="005274E9" w:rsidRPr="00834FB2" w:rsidRDefault="005274E9" w:rsidP="005274E9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bookmarkStart w:id="2" w:name="_Toc273265003"/>
      <w:bookmarkStart w:id="3" w:name="_Toc273265227"/>
      <w:bookmarkStart w:id="4" w:name="_Toc273265365"/>
      <w:bookmarkStart w:id="5" w:name="_Toc273277744"/>
      <w:bookmarkStart w:id="6" w:name="_Toc183324523"/>
      <w:bookmarkStart w:id="7" w:name="_Toc183345811"/>
      <w:r w:rsidRPr="00834FB2">
        <w:rPr>
          <w:rFonts w:ascii="Times New Roman" w:hAnsi="Times New Roman"/>
          <w:color w:val="000000" w:themeColor="text1"/>
          <w:sz w:val="27"/>
          <w:szCs w:val="27"/>
        </w:rPr>
        <w:t>PREÂMBULO</w:t>
      </w:r>
      <w:bookmarkEnd w:id="2"/>
      <w:bookmarkEnd w:id="3"/>
      <w:bookmarkEnd w:id="4"/>
      <w:bookmarkEnd w:id="5"/>
    </w:p>
    <w:p w:rsidR="005274E9" w:rsidRPr="00834FB2" w:rsidRDefault="005274E9" w:rsidP="005274E9">
      <w:pPr>
        <w:pStyle w:val="Texto"/>
        <w:keepNext/>
        <w:spacing w:before="0" w:after="0"/>
        <w:ind w:firstLine="708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Em face do que estatui a alínea “e”, inciso IX, do artigo 6º da Lei Nacional nº 8.666, de 21 de junho de 1993 e, de modo a disponibilizar os subsídios necessários a montagem do plano de licitação e gestão do serviço definido no item </w:t>
      </w:r>
      <w:r w:rsidR="00106055">
        <w:fldChar w:fldCharType="begin"/>
      </w:r>
      <w:r w:rsidR="00106055">
        <w:instrText xml:space="preserve"> REF _Ref285306663 \r \h  \* MERGEFORMAT </w:instrText>
      </w:r>
      <w:r w:rsidR="00106055">
        <w:fldChar w:fldCharType="separate"/>
      </w:r>
      <w:r w:rsidR="00325EF3">
        <w:t>2</w:t>
      </w:r>
      <w:r w:rsidR="00106055">
        <w:fldChar w:fldCharType="end"/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deste documento, este órgão elaborou o presente Projeto Básico e Plano de Trabalho, nos termos do que preconiza a referida Lei Nacional e demais normas regentes.</w:t>
      </w:r>
    </w:p>
    <w:p w:rsidR="00E35986" w:rsidRPr="00834FB2" w:rsidRDefault="00E35986" w:rsidP="005274E9">
      <w:pPr>
        <w:pStyle w:val="Texto"/>
        <w:keepNext/>
        <w:spacing w:before="0" w:after="0"/>
        <w:ind w:firstLine="708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5274E9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bookmarkStart w:id="8" w:name="_Toc273265004"/>
      <w:bookmarkStart w:id="9" w:name="_Toc273265228"/>
      <w:bookmarkStart w:id="10" w:name="_Toc273265366"/>
      <w:bookmarkStart w:id="11" w:name="_Toc273277745"/>
      <w:bookmarkStart w:id="12" w:name="_Ref285306663"/>
      <w:r w:rsidRPr="00834FB2">
        <w:rPr>
          <w:rFonts w:ascii="Times New Roman" w:hAnsi="Times New Roman"/>
          <w:color w:val="000000" w:themeColor="text1"/>
          <w:sz w:val="27"/>
          <w:szCs w:val="27"/>
        </w:rPr>
        <w:t>OBJETO</w:t>
      </w:r>
      <w:bookmarkEnd w:id="1"/>
      <w:bookmarkEnd w:id="6"/>
      <w:bookmarkEnd w:id="7"/>
      <w:bookmarkEnd w:id="8"/>
      <w:bookmarkEnd w:id="9"/>
      <w:bookmarkEnd w:id="10"/>
      <w:bookmarkEnd w:id="11"/>
      <w:bookmarkEnd w:id="12"/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Este Projeto Básico tem por objeto especificar, para fins de execução indireta, </w:t>
      </w:r>
      <w:bookmarkStart w:id="13" w:name="Texto117"/>
      <w:r w:rsidR="00144E13" w:rsidRPr="00834FB2">
        <w:rPr>
          <w:rFonts w:ascii="Times New Roman" w:hAnsi="Times New Roman"/>
          <w:color w:val="000000" w:themeColor="text1"/>
          <w:sz w:val="27"/>
          <w:szCs w:val="27"/>
        </w:rPr>
        <w:t>a</w:t>
      </w:r>
      <w:bookmarkEnd w:id="13"/>
      <w:r w:rsidR="00D3214F"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bookmarkStart w:id="14" w:name="_Hlk493572059"/>
      <w:r w:rsidR="00CB3AE2" w:rsidRPr="00CB3AE2">
        <w:rPr>
          <w:rFonts w:ascii="Times New Roman" w:hAnsi="Times New Roman"/>
          <w:b/>
          <w:color w:val="000000" w:themeColor="text1"/>
          <w:sz w:val="27"/>
          <w:szCs w:val="27"/>
        </w:rPr>
        <w:t>CONTRATAÇÃO DE EMPRESA PARA</w:t>
      </w:r>
      <w:r w:rsidR="005721CA">
        <w:rPr>
          <w:rFonts w:ascii="Times New Roman" w:hAnsi="Times New Roman"/>
          <w:b/>
          <w:color w:val="000000" w:themeColor="text1"/>
          <w:sz w:val="27"/>
          <w:szCs w:val="27"/>
        </w:rPr>
        <w:t xml:space="preserve"> OBRAS DE PAVIMENTAÇÃO E DRENAGEM</w:t>
      </w:r>
      <w:r w:rsidR="00BE2359" w:rsidRPr="00834FB2">
        <w:rPr>
          <w:rFonts w:ascii="Times New Roman" w:hAnsi="Times New Roman"/>
          <w:b/>
          <w:color w:val="000000" w:themeColor="text1"/>
          <w:sz w:val="27"/>
          <w:szCs w:val="27"/>
        </w:rPr>
        <w:t>, NO MUNICÍPIO DE SAQUAREMA/RJ</w:t>
      </w:r>
      <w:bookmarkEnd w:id="14"/>
      <w:r w:rsidRPr="00834FB2">
        <w:rPr>
          <w:rFonts w:ascii="Times New Roman" w:hAnsi="Times New Roman"/>
          <w:b/>
          <w:bCs/>
          <w:i/>
          <w:iCs/>
          <w:sz w:val="27"/>
          <w:szCs w:val="27"/>
        </w:rPr>
        <w:t>,</w:t>
      </w:r>
      <w:r w:rsidRPr="00834FB2">
        <w:rPr>
          <w:rFonts w:ascii="Times New Roman" w:hAnsi="Times New Roman"/>
          <w:sz w:val="27"/>
          <w:szCs w:val="27"/>
        </w:rPr>
        <w:t xml:space="preserve"> com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fornecimento de mão de obra, materiais e equipamentos.</w:t>
      </w:r>
    </w:p>
    <w:p w:rsidR="00E35986" w:rsidRPr="00834FB2" w:rsidRDefault="00E35986" w:rsidP="00E35986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5274E9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bookmarkStart w:id="15" w:name="_Toc79806187"/>
      <w:bookmarkStart w:id="16" w:name="_Toc183324524"/>
      <w:bookmarkStart w:id="17" w:name="_Toc183345812"/>
      <w:bookmarkStart w:id="18" w:name="_Toc273265005"/>
      <w:bookmarkStart w:id="19" w:name="_Toc273265229"/>
      <w:bookmarkStart w:id="20" w:name="_Toc273265367"/>
      <w:bookmarkStart w:id="21" w:name="_Toc273277746"/>
      <w:r w:rsidRPr="00834FB2">
        <w:rPr>
          <w:rFonts w:ascii="Times New Roman" w:hAnsi="Times New Roman"/>
          <w:color w:val="000000" w:themeColor="text1"/>
          <w:sz w:val="27"/>
          <w:szCs w:val="27"/>
        </w:rPr>
        <w:t>JUSTIFICATIVA DO PROJETO</w:t>
      </w:r>
      <w:bookmarkEnd w:id="15"/>
      <w:bookmarkEnd w:id="16"/>
      <w:bookmarkEnd w:id="17"/>
      <w:bookmarkEnd w:id="18"/>
      <w:bookmarkEnd w:id="19"/>
      <w:bookmarkEnd w:id="20"/>
      <w:bookmarkEnd w:id="21"/>
    </w:p>
    <w:p w:rsidR="00BE2359" w:rsidRPr="00834FB2" w:rsidRDefault="00BE2359" w:rsidP="00BE2359">
      <w:pPr>
        <w:rPr>
          <w:sz w:val="27"/>
          <w:szCs w:val="27"/>
        </w:rPr>
      </w:pPr>
    </w:p>
    <w:p w:rsidR="00E60ED3" w:rsidRDefault="00BE2359" w:rsidP="00E60ED3">
      <w:pPr>
        <w:spacing w:line="360" w:lineRule="auto"/>
        <w:jc w:val="both"/>
        <w:rPr>
          <w:sz w:val="27"/>
          <w:szCs w:val="27"/>
        </w:rPr>
      </w:pPr>
      <w:r w:rsidRPr="00CB3AE2">
        <w:rPr>
          <w:sz w:val="27"/>
          <w:szCs w:val="27"/>
        </w:rPr>
        <w:tab/>
      </w:r>
      <w:r w:rsidR="00E60ED3" w:rsidRPr="00E60ED3">
        <w:rPr>
          <w:sz w:val="27"/>
          <w:szCs w:val="27"/>
        </w:rPr>
        <w:t>A pavimentação asfáltica nos nossos bairros é de suma importância para as comunidades, gerando qualidade de vida e oportunizando melhor trafegabilidade de veículos e pedestres.  Mormente ao estágio de não-</w:t>
      </w:r>
      <w:proofErr w:type="gramStart"/>
      <w:r w:rsidR="00E60ED3" w:rsidRPr="00E60ED3">
        <w:rPr>
          <w:sz w:val="27"/>
          <w:szCs w:val="27"/>
        </w:rPr>
        <w:t>pavimentada ,</w:t>
      </w:r>
      <w:proofErr w:type="gramEnd"/>
      <w:r w:rsidR="00E60ED3" w:rsidRPr="00E60ED3">
        <w:rPr>
          <w:sz w:val="27"/>
          <w:szCs w:val="27"/>
        </w:rPr>
        <w:t xml:space="preserve"> </w:t>
      </w:r>
      <w:r w:rsidR="00BB37F2">
        <w:rPr>
          <w:sz w:val="27"/>
          <w:szCs w:val="27"/>
        </w:rPr>
        <w:t xml:space="preserve">os bairros de rio de areia e </w:t>
      </w:r>
      <w:proofErr w:type="spellStart"/>
      <w:r w:rsidR="00BB37F2">
        <w:rPr>
          <w:sz w:val="27"/>
          <w:szCs w:val="27"/>
        </w:rPr>
        <w:t>jaconé</w:t>
      </w:r>
      <w:proofErr w:type="spellEnd"/>
      <w:r w:rsidR="00E60ED3" w:rsidRPr="00E60ED3">
        <w:rPr>
          <w:sz w:val="27"/>
          <w:szCs w:val="27"/>
        </w:rPr>
        <w:t xml:space="preserve"> vem sofrendo com o período chuvoso, com acúmulo de água nas vias, dificultando o ir e vir dos cidadãos, danificando veículos e motocicletas que diariamente transitam por essas vias fazendo manobras perigosas, o que, de certa forma, poderá ocasionar acidentes graves e danificação do patrimônio.</w:t>
      </w:r>
    </w:p>
    <w:p w:rsidR="00E60ED3" w:rsidRPr="00E60ED3" w:rsidRDefault="00E60ED3" w:rsidP="00E60ED3">
      <w:pPr>
        <w:spacing w:line="360" w:lineRule="auto"/>
        <w:ind w:firstLine="708"/>
        <w:jc w:val="both"/>
        <w:rPr>
          <w:sz w:val="27"/>
          <w:szCs w:val="27"/>
        </w:rPr>
      </w:pPr>
      <w:r w:rsidRPr="00E60ED3">
        <w:rPr>
          <w:sz w:val="27"/>
          <w:szCs w:val="27"/>
        </w:rPr>
        <w:lastRenderedPageBreak/>
        <w:t>Trata-se de um anseio comunitário e um sonho das famílias em serem agraciados com a pavimentação</w:t>
      </w:r>
      <w:r w:rsidR="00BB37F2">
        <w:rPr>
          <w:sz w:val="27"/>
          <w:szCs w:val="27"/>
        </w:rPr>
        <w:t xml:space="preserve"> e drenagem</w:t>
      </w:r>
      <w:r w:rsidRPr="00E60ED3">
        <w:rPr>
          <w:sz w:val="27"/>
          <w:szCs w:val="27"/>
        </w:rPr>
        <w:t>, uma vez que, ameniza os transtornos causados pela ação do tempo, tanto período chuvoso quanto nos períodos de seca.</w:t>
      </w:r>
    </w:p>
    <w:p w:rsidR="00E60ED3" w:rsidRPr="00E60ED3" w:rsidRDefault="00E60ED3" w:rsidP="00E60ED3">
      <w:pPr>
        <w:spacing w:line="360" w:lineRule="auto"/>
        <w:ind w:firstLine="708"/>
        <w:jc w:val="both"/>
        <w:rPr>
          <w:sz w:val="27"/>
          <w:szCs w:val="27"/>
        </w:rPr>
      </w:pPr>
      <w:r w:rsidRPr="00E60ED3">
        <w:rPr>
          <w:sz w:val="27"/>
          <w:szCs w:val="27"/>
        </w:rPr>
        <w:t>A poeira levitada com a passagem dos veículos em muito tem causado problemas respiratórios em crianças e idosos, vindo a causar um prejuízo enorme as famílias e ao poder público. Entendemos que a melhor alternativa para resolver essa problemática é anulando os riscos ambientais ou, no mínimo, amenizar a situação com a aplicação de ações preventivas.</w:t>
      </w:r>
    </w:p>
    <w:p w:rsidR="001814CE" w:rsidRPr="00834FB2" w:rsidRDefault="00E60ED3" w:rsidP="00E60ED3">
      <w:pPr>
        <w:spacing w:line="360" w:lineRule="auto"/>
        <w:ind w:firstLine="708"/>
        <w:jc w:val="both"/>
        <w:rPr>
          <w:color w:val="000000" w:themeColor="text1"/>
          <w:sz w:val="27"/>
          <w:szCs w:val="27"/>
        </w:rPr>
      </w:pPr>
      <w:r w:rsidRPr="00E60ED3">
        <w:rPr>
          <w:sz w:val="27"/>
          <w:szCs w:val="27"/>
        </w:rPr>
        <w:t>Portanto, a conclusão da construção do pavimento no bairro, certamente irá amenizar as dificuldades da comunidade, embelezará a cidade, sobretudo, valorizará os patrimônios residenciais.</w:t>
      </w:r>
    </w:p>
    <w:p w:rsidR="00036C08" w:rsidRPr="00834FB2" w:rsidRDefault="00036C08" w:rsidP="00E35986">
      <w:pPr>
        <w:pStyle w:val="Texto"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5274E9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0"/>
        <w:jc w:val="both"/>
        <w:rPr>
          <w:color w:val="000000" w:themeColor="text1"/>
          <w:sz w:val="27"/>
          <w:szCs w:val="27"/>
        </w:rPr>
      </w:pPr>
      <w:bookmarkStart w:id="22" w:name="_Toc79806188"/>
      <w:bookmarkStart w:id="23" w:name="_Toc183324525"/>
      <w:bookmarkStart w:id="24" w:name="_Toc183345813"/>
      <w:bookmarkStart w:id="25" w:name="_Toc273265006"/>
      <w:bookmarkStart w:id="26" w:name="_Toc273265230"/>
      <w:bookmarkStart w:id="27" w:name="_Toc273265368"/>
      <w:bookmarkStart w:id="28" w:name="_Toc273277747"/>
      <w:r w:rsidRPr="00834FB2">
        <w:rPr>
          <w:b/>
          <w:color w:val="000000" w:themeColor="text1"/>
          <w:sz w:val="27"/>
          <w:szCs w:val="27"/>
        </w:rPr>
        <w:t>ESPECIFICAÇÕES DOS SERVIÇOS</w:t>
      </w:r>
      <w:bookmarkEnd w:id="22"/>
      <w:bookmarkEnd w:id="23"/>
      <w:bookmarkEnd w:id="24"/>
      <w:bookmarkEnd w:id="25"/>
      <w:bookmarkEnd w:id="26"/>
      <w:bookmarkEnd w:id="27"/>
      <w:bookmarkEnd w:id="28"/>
    </w:p>
    <w:p w:rsidR="005274E9" w:rsidRPr="00834FB2" w:rsidRDefault="005274E9" w:rsidP="005274E9">
      <w:pPr>
        <w:spacing w:line="360" w:lineRule="auto"/>
        <w:ind w:firstLine="708"/>
        <w:jc w:val="both"/>
        <w:rPr>
          <w:color w:val="000000" w:themeColor="text1"/>
          <w:sz w:val="27"/>
          <w:szCs w:val="27"/>
        </w:rPr>
      </w:pPr>
      <w:r w:rsidRPr="00834FB2">
        <w:rPr>
          <w:color w:val="000000" w:themeColor="text1"/>
          <w:sz w:val="27"/>
          <w:szCs w:val="27"/>
        </w:rPr>
        <w:t>Os serviços a serem realizados são os constantes da planilha orçamentária, em anexo, sendo os</w:t>
      </w:r>
      <w:r w:rsidRPr="00834FB2">
        <w:rPr>
          <w:sz w:val="27"/>
          <w:szCs w:val="27"/>
        </w:rPr>
        <w:t xml:space="preserve"> quantitativos da aludida planilha de </w:t>
      </w:r>
      <w:r w:rsidR="002F09A0">
        <w:rPr>
          <w:sz w:val="27"/>
          <w:szCs w:val="27"/>
        </w:rPr>
        <w:t>medição</w:t>
      </w:r>
      <w:r w:rsidRPr="00834FB2">
        <w:rPr>
          <w:sz w:val="27"/>
          <w:szCs w:val="27"/>
        </w:rPr>
        <w:t>, devendo</w:t>
      </w:r>
      <w:r w:rsidRPr="00834FB2">
        <w:rPr>
          <w:color w:val="000000" w:themeColor="text1"/>
          <w:sz w:val="27"/>
          <w:szCs w:val="27"/>
        </w:rPr>
        <w:t xml:space="preserve"> mensal</w:t>
      </w:r>
      <w:r w:rsidR="00121804">
        <w:rPr>
          <w:color w:val="000000" w:themeColor="text1"/>
          <w:sz w:val="27"/>
          <w:szCs w:val="27"/>
        </w:rPr>
        <w:t>mente a Contratada apresenta-la.</w:t>
      </w:r>
    </w:p>
    <w:p w:rsidR="005274E9" w:rsidRPr="00834FB2" w:rsidRDefault="00421945" w:rsidP="005274E9">
      <w:pPr>
        <w:spacing w:line="360" w:lineRule="auto"/>
        <w:jc w:val="both"/>
        <w:rPr>
          <w:sz w:val="27"/>
          <w:szCs w:val="27"/>
        </w:rPr>
      </w:pPr>
      <w:r w:rsidRPr="00834FB2">
        <w:rPr>
          <w:color w:val="000000" w:themeColor="text1"/>
          <w:sz w:val="27"/>
          <w:szCs w:val="27"/>
        </w:rPr>
        <w:tab/>
      </w:r>
      <w:r w:rsidR="005274E9" w:rsidRPr="00834FB2">
        <w:rPr>
          <w:sz w:val="27"/>
          <w:szCs w:val="27"/>
        </w:rPr>
        <w:t>Para cada serviço realizado no período de medição devidamente aprovado pela fiscalização, sendo de responsabilidade da Contratada a elaboração dos projetos</w:t>
      </w:r>
      <w:r w:rsidR="00296B01" w:rsidRPr="00834FB2">
        <w:rPr>
          <w:sz w:val="27"/>
          <w:szCs w:val="27"/>
        </w:rPr>
        <w:t xml:space="preserve"> </w:t>
      </w:r>
      <w:r w:rsidR="005274E9" w:rsidRPr="00834FB2">
        <w:rPr>
          <w:sz w:val="27"/>
          <w:szCs w:val="27"/>
        </w:rPr>
        <w:t>e mapas indicativos dos locais de execução destes serviços.</w:t>
      </w:r>
    </w:p>
    <w:p w:rsidR="005274E9" w:rsidRPr="00834FB2" w:rsidRDefault="005274E9" w:rsidP="005274E9">
      <w:pPr>
        <w:spacing w:line="360" w:lineRule="auto"/>
        <w:jc w:val="both"/>
        <w:rPr>
          <w:color w:val="000000" w:themeColor="text1"/>
          <w:sz w:val="27"/>
          <w:szCs w:val="27"/>
        </w:rPr>
      </w:pPr>
      <w:r w:rsidRPr="00834FB2">
        <w:rPr>
          <w:color w:val="000000" w:themeColor="text1"/>
          <w:sz w:val="27"/>
          <w:szCs w:val="27"/>
        </w:rPr>
        <w:tab/>
        <w:t>Os equipamentos e materiais a serem utilizados na execução dos serviços descritos nos itens anteriores serão aqueles previstos na planilha orçamentária em anexo.</w:t>
      </w:r>
    </w:p>
    <w:p w:rsidR="006A0E80" w:rsidRDefault="005274E9" w:rsidP="005274E9">
      <w:pPr>
        <w:spacing w:line="360" w:lineRule="auto"/>
        <w:ind w:firstLine="708"/>
        <w:jc w:val="both"/>
        <w:rPr>
          <w:color w:val="000000" w:themeColor="text1"/>
          <w:sz w:val="27"/>
          <w:szCs w:val="27"/>
        </w:rPr>
      </w:pPr>
      <w:r w:rsidRPr="00834FB2">
        <w:rPr>
          <w:color w:val="000000" w:themeColor="text1"/>
          <w:sz w:val="27"/>
          <w:szCs w:val="27"/>
        </w:rPr>
        <w:t>O presente serviço deverá ser contratado e avaliado em suas etapas e os quantitativos apurados deverão compor os serviços realmente realizados e constarão da planilha de medição e das ordens de serviços.</w:t>
      </w:r>
      <w:r w:rsidRPr="00834FB2">
        <w:rPr>
          <w:color w:val="000000" w:themeColor="text1"/>
          <w:sz w:val="27"/>
          <w:szCs w:val="27"/>
        </w:rPr>
        <w:tab/>
      </w:r>
    </w:p>
    <w:p w:rsidR="00BB37F2" w:rsidRPr="00BB37F2" w:rsidRDefault="00BB37F2" w:rsidP="005274E9">
      <w:pPr>
        <w:spacing w:line="360" w:lineRule="auto"/>
        <w:ind w:firstLine="708"/>
        <w:jc w:val="both"/>
        <w:rPr>
          <w:b/>
          <w:color w:val="000000" w:themeColor="text1"/>
          <w:sz w:val="27"/>
          <w:szCs w:val="27"/>
        </w:rPr>
      </w:pPr>
    </w:p>
    <w:p w:rsidR="00BB37F2" w:rsidRPr="00BB37F2" w:rsidRDefault="005274E9" w:rsidP="00BB37F2">
      <w:pPr>
        <w:pStyle w:val="PargrafodaLista"/>
        <w:keepNext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color w:val="000000" w:themeColor="text1"/>
          <w:sz w:val="27"/>
          <w:szCs w:val="27"/>
        </w:rPr>
      </w:pPr>
      <w:bookmarkStart w:id="29" w:name="_Toc79806195"/>
      <w:bookmarkStart w:id="30" w:name="_Toc183324526"/>
      <w:bookmarkStart w:id="31" w:name="_Toc183345814"/>
      <w:bookmarkStart w:id="32" w:name="_Toc273265007"/>
      <w:bookmarkStart w:id="33" w:name="_Toc273265231"/>
      <w:bookmarkStart w:id="34" w:name="_Toc273265369"/>
      <w:bookmarkStart w:id="35" w:name="_Toc273277748"/>
      <w:r w:rsidRPr="00BB37F2">
        <w:rPr>
          <w:rFonts w:ascii="Times New Roman" w:hAnsi="Times New Roman"/>
          <w:b/>
          <w:bCs/>
          <w:color w:val="000000" w:themeColor="text1"/>
          <w:kern w:val="32"/>
          <w:sz w:val="27"/>
          <w:szCs w:val="27"/>
        </w:rPr>
        <w:lastRenderedPageBreak/>
        <w:t>DO REGIME DE EXECUÇÃO CONTRATUAL</w:t>
      </w:r>
      <w:bookmarkEnd w:id="29"/>
      <w:bookmarkEnd w:id="30"/>
      <w:bookmarkEnd w:id="31"/>
      <w:bookmarkEnd w:id="32"/>
      <w:bookmarkEnd w:id="33"/>
      <w:bookmarkEnd w:id="34"/>
      <w:bookmarkEnd w:id="35"/>
    </w:p>
    <w:p w:rsidR="005274E9" w:rsidRPr="00BB37F2" w:rsidRDefault="005274E9" w:rsidP="00BB37F2">
      <w:pPr>
        <w:pStyle w:val="PargrafodaLista"/>
        <w:keepNext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BB37F2">
        <w:rPr>
          <w:rFonts w:ascii="Times New Roman" w:hAnsi="Times New Roman"/>
          <w:color w:val="000000" w:themeColor="text1"/>
          <w:sz w:val="27"/>
          <w:szCs w:val="27"/>
        </w:rPr>
        <w:t xml:space="preserve">De modo a atender ao que dispõe o art. 40, </w:t>
      </w:r>
      <w:r w:rsidRPr="00BB37F2">
        <w:rPr>
          <w:rFonts w:ascii="Times New Roman" w:hAnsi="Times New Roman"/>
          <w:i/>
          <w:color w:val="000000" w:themeColor="text1"/>
          <w:sz w:val="27"/>
          <w:szCs w:val="27"/>
        </w:rPr>
        <w:t>caput</w:t>
      </w:r>
      <w:r w:rsidRPr="00BB37F2">
        <w:rPr>
          <w:rFonts w:ascii="Times New Roman" w:hAnsi="Times New Roman"/>
          <w:color w:val="000000" w:themeColor="text1"/>
          <w:sz w:val="27"/>
          <w:szCs w:val="27"/>
        </w:rPr>
        <w:t>, combinado com a alínea “e”, inciso IX, art. 6º da Lei Nacional nº 8.666/93, fica estabelecido que o Contrato que decorrer deste Projeto Básico deverá observar o Regime de Execução de acordo com o Cronograma</w:t>
      </w:r>
      <w:r w:rsidR="00E861C2" w:rsidRPr="00BB37F2">
        <w:rPr>
          <w:rFonts w:ascii="Times New Roman" w:hAnsi="Times New Roman"/>
          <w:color w:val="000000" w:themeColor="text1"/>
          <w:sz w:val="27"/>
          <w:szCs w:val="27"/>
        </w:rPr>
        <w:t xml:space="preserve"> Fí</w:t>
      </w:r>
      <w:r w:rsidRPr="00BB37F2">
        <w:rPr>
          <w:rFonts w:ascii="Times New Roman" w:hAnsi="Times New Roman"/>
          <w:color w:val="000000" w:themeColor="text1"/>
          <w:sz w:val="27"/>
          <w:szCs w:val="27"/>
        </w:rPr>
        <w:t>sico-Financeiro prevista para desembolso.</w:t>
      </w:r>
    </w:p>
    <w:p w:rsidR="005274E9" w:rsidRPr="00834FB2" w:rsidRDefault="005274E9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5274E9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bookmarkStart w:id="36" w:name="_Toc79806196"/>
      <w:bookmarkStart w:id="37" w:name="_Toc183324527"/>
      <w:bookmarkStart w:id="38" w:name="_Toc183345815"/>
      <w:bookmarkStart w:id="39" w:name="_Toc273265008"/>
      <w:bookmarkStart w:id="40" w:name="_Toc273265232"/>
      <w:bookmarkStart w:id="41" w:name="_Toc273265370"/>
      <w:bookmarkStart w:id="42" w:name="_Toc273277749"/>
      <w:r w:rsidRPr="00834FB2">
        <w:rPr>
          <w:rFonts w:ascii="Times New Roman" w:hAnsi="Times New Roman"/>
          <w:color w:val="000000" w:themeColor="text1"/>
          <w:sz w:val="27"/>
          <w:szCs w:val="27"/>
        </w:rPr>
        <w:t>NORMAS DE FISCALIZAÇÃO DA EXECUÇÃO CONTRATUAL</w:t>
      </w:r>
      <w:bookmarkEnd w:id="36"/>
      <w:bookmarkEnd w:id="37"/>
      <w:bookmarkEnd w:id="38"/>
      <w:bookmarkEnd w:id="39"/>
      <w:bookmarkEnd w:id="40"/>
      <w:bookmarkEnd w:id="41"/>
      <w:bookmarkEnd w:id="42"/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bookmarkStart w:id="43" w:name="_Toc79806197"/>
      <w:bookmarkStart w:id="44" w:name="_Toc183324528"/>
      <w:bookmarkStart w:id="45" w:name="_Toc183345816"/>
      <w:bookmarkStart w:id="46" w:name="_Toc273265009"/>
      <w:bookmarkStart w:id="47" w:name="_Toc273265233"/>
      <w:bookmarkStart w:id="48" w:name="_Toc273265371"/>
      <w:bookmarkStart w:id="49" w:name="_Toc273277750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De modo a atender ao que dispõe a alínea “e”, inciso IX, art. 6º da Lei Nacional </w:t>
      </w: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n.º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8.666/93, a fiscalização da execução do contrato que decorrer deste Projeto Básico deverá ser feita por </w:t>
      </w:r>
      <w:r w:rsidR="00036C08" w:rsidRPr="00834FB2">
        <w:rPr>
          <w:rFonts w:ascii="Times New Roman" w:hAnsi="Times New Roman"/>
          <w:b/>
          <w:color w:val="000000" w:themeColor="text1"/>
          <w:sz w:val="27"/>
          <w:szCs w:val="27"/>
        </w:rPr>
        <w:t>pelo menos dois servidores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>, designado pelo</w:t>
      </w:r>
      <w:r w:rsidR="00D10F66"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834FB2">
        <w:rPr>
          <w:rFonts w:ascii="Times New Roman" w:hAnsi="Times New Roman"/>
          <w:b/>
          <w:color w:val="000000" w:themeColor="text1"/>
          <w:sz w:val="27"/>
          <w:szCs w:val="27"/>
        </w:rPr>
        <w:t>Sr.</w:t>
      </w:r>
      <w:r w:rsidR="0007123D" w:rsidRPr="00834FB2">
        <w:rPr>
          <w:rFonts w:ascii="Times New Roman" w:hAnsi="Times New Roman"/>
          <w:b/>
          <w:color w:val="000000" w:themeColor="text1"/>
          <w:sz w:val="27"/>
          <w:szCs w:val="27"/>
        </w:rPr>
        <w:t>Secretário</w:t>
      </w:r>
      <w:proofErr w:type="spellEnd"/>
      <w:r w:rsidR="0007123D" w:rsidRPr="00834FB2">
        <w:rPr>
          <w:rFonts w:ascii="Times New Roman" w:hAnsi="Times New Roman"/>
          <w:b/>
          <w:color w:val="000000" w:themeColor="text1"/>
          <w:sz w:val="27"/>
          <w:szCs w:val="27"/>
        </w:rPr>
        <w:t xml:space="preserve"> de Obras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>, ao qual competirá:</w:t>
      </w:r>
    </w:p>
    <w:p w:rsidR="005274E9" w:rsidRPr="00834FB2" w:rsidRDefault="005274E9" w:rsidP="005274E9">
      <w:pPr>
        <w:pStyle w:val="Texto"/>
        <w:keepNext/>
        <w:numPr>
          <w:ilvl w:val="0"/>
          <w:numId w:val="2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Fazer cumprir </w:t>
      </w: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as especificação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e demais condições estabelecidas neste Projeto Básico, no edital e no contrato que vier a ser celebrado;</w:t>
      </w:r>
    </w:p>
    <w:p w:rsidR="005274E9" w:rsidRPr="00834FB2" w:rsidRDefault="005274E9" w:rsidP="005274E9">
      <w:pPr>
        <w:pStyle w:val="Texto"/>
        <w:keepNext/>
        <w:numPr>
          <w:ilvl w:val="0"/>
          <w:numId w:val="2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Notificar a contratada acerca da prática de infrações que ensejem a aplicação das penas previstas nas sanções administrativas;</w:t>
      </w:r>
    </w:p>
    <w:p w:rsidR="005274E9" w:rsidRPr="00834FB2" w:rsidRDefault="005274E9" w:rsidP="005274E9">
      <w:pPr>
        <w:pStyle w:val="Texto"/>
        <w:keepNext/>
        <w:numPr>
          <w:ilvl w:val="0"/>
          <w:numId w:val="2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Suspender a execução contratual quando houver motivo que justifique a providência e, conforme o caso, determinar a correção do serviço considerado inadequado;</w:t>
      </w:r>
    </w:p>
    <w:p w:rsidR="005274E9" w:rsidRPr="00834FB2" w:rsidRDefault="005274E9" w:rsidP="005274E9">
      <w:pPr>
        <w:pStyle w:val="Texto"/>
        <w:keepNext/>
        <w:numPr>
          <w:ilvl w:val="0"/>
          <w:numId w:val="2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Exigir a substituição de qualquer empregado da contratada, </w:t>
      </w: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cuja atuação, permanência ou comportamento seja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julgado prejudicial, inconveniente ou insatisfatório à disciplina ou ao interesse público, sem que essa decisão acarrete qualquer ônus ao município.</w:t>
      </w:r>
    </w:p>
    <w:p w:rsidR="005274E9" w:rsidRPr="00834FB2" w:rsidRDefault="005274E9" w:rsidP="005274E9">
      <w:pPr>
        <w:pStyle w:val="Texto"/>
        <w:keepNext/>
        <w:numPr>
          <w:ilvl w:val="0"/>
          <w:numId w:val="2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Sob pena de responsabilização administrativa, deverá anotar, em diário específico, as ocorrências relativas à execução contrato que vier a ser celebrado, determinando a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Contratada, formalmente, o que for necessário à regularização das faltas ou defeitos observados.</w:t>
      </w:r>
    </w:p>
    <w:p w:rsidR="005274E9" w:rsidRPr="00834FB2" w:rsidRDefault="005274E9" w:rsidP="005274E9">
      <w:pPr>
        <w:pStyle w:val="Texto"/>
        <w:keepNext/>
        <w:numPr>
          <w:ilvl w:val="0"/>
          <w:numId w:val="2"/>
        </w:numPr>
        <w:tabs>
          <w:tab w:val="clear" w:pos="1004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No que exceder à sua competência, comunicar, formalmente, o fato à Autoridade Superior, em tempo hábil, para adoção das medidas cabíveis.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Quaisquer entendimentos entre a fiscalização e a contratada, desde que não infrinjam o estabelecido neste Projeto Básico e em cláusula Contratuais, deverão ser feitos formalmente, não sendo levadas em consideração alegações da Contratada baseadas em ordens ou declarações verbais.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A Contratada deverá, contratualmente, ser obrigada a se submeter a todas as medidas, processos e procedimentos adotados pela Fiscalização.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Os atos da Fiscalização, inclusive inspeções e testes não eximem a Contratada de suas obrigações no que se refere ao cumprimento das especificações deste Projeto Básico, nem de quaisquer de suas responsabilidades legais e contratuais, em especial as vinculadas à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qualidade dos serviços, que deverão obedecer a todas as normas técnicas pertinentes e, em especial, àquelas expedidas pela Associação Brasileira de Normas Técnicas – ABNT.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A Contratada deverá manter, no local dos serviços, preposto especialmente designado, aceito pela Fiscalização, para prover o que disser respeito à regular execução do contrato.</w:t>
      </w:r>
    </w:p>
    <w:p w:rsidR="006A0E80" w:rsidRDefault="005274E9" w:rsidP="006A0E80">
      <w:pPr>
        <w:pStyle w:val="Texto"/>
        <w:keepNext/>
        <w:numPr>
          <w:ilvl w:val="1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A instituição e a atuação da fiscalização do Município não excluem ou atenuam a responsabilidade da Contratada nem a exime de manter fiscalização própria.</w:t>
      </w:r>
    </w:p>
    <w:p w:rsidR="00BB37F2" w:rsidRPr="00BB37F2" w:rsidRDefault="00BB37F2" w:rsidP="00BB37F2">
      <w:pPr>
        <w:pStyle w:val="Texto"/>
        <w:keepNext/>
        <w:numPr>
          <w:ilvl w:val="1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Os serviços deverão ser executados concomitantemente a elaboração do projeto executivo, item integrante da planilha orçamentária deste objeto.</w:t>
      </w:r>
    </w:p>
    <w:p w:rsidR="001814CE" w:rsidRPr="00834FB2" w:rsidRDefault="001814CE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5274E9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NORMAS TÉCNICAS DE SAÚDE E SEGURANÇA DO TRABALHO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  <w:tab w:val="num" w:pos="0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De modo a atender ao que dispõe o inciso VI, art. 12 da Lei Nacional nº 8.666/93, a Contratada deverá observar todas as normas de saúde e segurança do trabalho, aplicáveis aos serviços objeto deste Projeto.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  <w:tab w:val="num" w:pos="0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De modo a atender ao que dispõe o inciso VI, art. 12 da Lei Nacional nº 8.666/93, a seguir está informado às normas técnicas de saúde e de segurança do trabalho a serem observadas pela Contratada para execução do objeto deste Projeto Básico: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num" w:pos="0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Fornecer e usar, obrigatoriamente, Equipamento de Proteção Individual (E.P.I.), exigidos conforme a natureza da tarefa (capacete, óculos, luvas, etc.);</w:t>
      </w:r>
    </w:p>
    <w:p w:rsidR="00B50298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A contratada deverá fornecer e utilizar, adequadamente, ferramentas e instrumento de trabalhos próprios, de boa qualidade, em bom estado e em quantidade compatível com o número de equipes e volume de serviços a serem executados, obedecendo à relação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contida no presente Projeto Básico</w:t>
      </w:r>
      <w:r w:rsidR="00D16F32" w:rsidRPr="00834FB2">
        <w:rPr>
          <w:rFonts w:ascii="Times New Roman" w:hAnsi="Times New Roman"/>
          <w:color w:val="000000" w:themeColor="text1"/>
          <w:sz w:val="27"/>
          <w:szCs w:val="27"/>
        </w:rPr>
        <w:t>,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mantendo, inclusive, o conjunto mínimo para cada profissional.</w:t>
      </w:r>
    </w:p>
    <w:p w:rsidR="00B50298" w:rsidRPr="00834FB2" w:rsidRDefault="00B50298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5274E9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bookmarkStart w:id="50" w:name="_Toc79806204"/>
      <w:bookmarkStart w:id="51" w:name="_Toc183324535"/>
      <w:bookmarkStart w:id="52" w:name="_Toc183345823"/>
      <w:bookmarkStart w:id="53" w:name="_Toc273265016"/>
      <w:bookmarkStart w:id="54" w:name="_Toc273265240"/>
      <w:bookmarkStart w:id="55" w:name="_Toc273265378"/>
      <w:bookmarkStart w:id="56" w:name="_Toc273277757"/>
      <w:r w:rsidRPr="00834FB2">
        <w:rPr>
          <w:rFonts w:ascii="Times New Roman" w:hAnsi="Times New Roman"/>
          <w:color w:val="000000" w:themeColor="text1"/>
          <w:sz w:val="27"/>
          <w:szCs w:val="27"/>
        </w:rPr>
        <w:t>INSCRIÇÃO NA ENTIDADE PROFISSIONAL COMPETENTE</w:t>
      </w:r>
      <w:bookmarkEnd w:id="50"/>
      <w:bookmarkEnd w:id="51"/>
      <w:bookmarkEnd w:id="52"/>
      <w:bookmarkEnd w:id="53"/>
      <w:bookmarkEnd w:id="54"/>
      <w:bookmarkEnd w:id="55"/>
      <w:bookmarkEnd w:id="56"/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De modo a atender ao que dispõe o inciso I, art. 30 </w:t>
      </w:r>
      <w:r w:rsidR="00A74658"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da Lei </w:t>
      </w:r>
      <w:proofErr w:type="gramStart"/>
      <w:r w:rsidR="00A74658" w:rsidRPr="00834FB2">
        <w:rPr>
          <w:rFonts w:ascii="Times New Roman" w:hAnsi="Times New Roman"/>
          <w:color w:val="000000" w:themeColor="text1"/>
          <w:sz w:val="27"/>
          <w:szCs w:val="27"/>
        </w:rPr>
        <w:t>n.º</w:t>
      </w:r>
      <w:proofErr w:type="gramEnd"/>
      <w:r w:rsidR="00A74658"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8.666/93, deverá se a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>presentar registro, inscrição no Cadastro Nacional de Pessoa Jurídica – CNPJ, sendo as atividades pertinentes e compatíveis em características, quantidades e prazos com o objeto da licitação, com indicações das instalações e do aparelhamento e pessoal técnico qualificado que se responsabilizara pelos trabalhos para realização do objeto da licitação.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   A Certidão deverá estar atualizada quando da contratação.</w:t>
      </w:r>
    </w:p>
    <w:p w:rsidR="00A74658" w:rsidRPr="00834FB2" w:rsidRDefault="00A74658" w:rsidP="00A74658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5274E9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bookmarkStart w:id="57" w:name="_Hlt521490895"/>
      <w:bookmarkStart w:id="58" w:name="_Hlt521490646"/>
      <w:bookmarkStart w:id="59" w:name="_Toc2913398"/>
      <w:bookmarkStart w:id="60" w:name="_Toc2919521"/>
      <w:bookmarkStart w:id="61" w:name="_Toc79806206"/>
      <w:bookmarkStart w:id="62" w:name="_Toc183324537"/>
      <w:bookmarkStart w:id="63" w:name="_Toc183345825"/>
      <w:bookmarkStart w:id="64" w:name="_Toc273265018"/>
      <w:bookmarkStart w:id="65" w:name="_Toc273265242"/>
      <w:bookmarkStart w:id="66" w:name="_Toc273265380"/>
      <w:bookmarkStart w:id="67" w:name="_Toc273277759"/>
      <w:bookmarkEnd w:id="57"/>
      <w:bookmarkEnd w:id="58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DO PRAZO DE </w:t>
      </w:r>
      <w:bookmarkStart w:id="68" w:name="Texto118"/>
      <w:r w:rsidRPr="00834FB2">
        <w:rPr>
          <w:rFonts w:ascii="Times New Roman" w:hAnsi="Times New Roman"/>
          <w:color w:val="000000" w:themeColor="text1"/>
          <w:sz w:val="27"/>
          <w:szCs w:val="27"/>
        </w:rPr>
        <w:t>EXECUÇÃO</w:t>
      </w:r>
      <w:bookmarkEnd w:id="68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DO CONTRATO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D065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sz w:val="27"/>
          <w:szCs w:val="27"/>
        </w:rPr>
      </w:pPr>
      <w:bookmarkStart w:id="69" w:name="_Hlt25643856"/>
      <w:bookmarkStart w:id="70" w:name="_Ref77356112"/>
      <w:bookmarkStart w:id="71" w:name="_Toc525394426"/>
      <w:bookmarkStart w:id="72" w:name="_Toc525394606"/>
      <w:bookmarkStart w:id="73" w:name="_Toc525394784"/>
      <w:bookmarkStart w:id="74" w:name="_Toc525395563"/>
      <w:bookmarkStart w:id="75" w:name="_Toc525529897"/>
      <w:bookmarkStart w:id="76" w:name="_Toc2913399"/>
      <w:bookmarkStart w:id="77" w:name="_Toc2919522"/>
      <w:bookmarkEnd w:id="69"/>
      <w:r w:rsidRPr="00834FB2">
        <w:rPr>
          <w:rFonts w:ascii="Times New Roman" w:hAnsi="Times New Roman"/>
          <w:sz w:val="27"/>
          <w:szCs w:val="27"/>
        </w:rPr>
        <w:t xml:space="preserve">O prazo de </w:t>
      </w:r>
      <w:bookmarkStart w:id="78" w:name="Texto119"/>
      <w:r w:rsidRPr="00834FB2">
        <w:rPr>
          <w:rFonts w:ascii="Times New Roman" w:hAnsi="Times New Roman"/>
          <w:sz w:val="27"/>
          <w:szCs w:val="27"/>
        </w:rPr>
        <w:t>execução</w:t>
      </w:r>
      <w:bookmarkEnd w:id="78"/>
      <w:r w:rsidRPr="00834FB2">
        <w:rPr>
          <w:rFonts w:ascii="Times New Roman" w:hAnsi="Times New Roman"/>
          <w:sz w:val="27"/>
          <w:szCs w:val="27"/>
        </w:rPr>
        <w:t xml:space="preserve"> do contrato que vier a ser celebrado para a execução do objeto deste Proj</w:t>
      </w:r>
      <w:r w:rsidR="00D10F66" w:rsidRPr="00834FB2">
        <w:rPr>
          <w:rFonts w:ascii="Times New Roman" w:hAnsi="Times New Roman"/>
          <w:sz w:val="27"/>
          <w:szCs w:val="27"/>
        </w:rPr>
        <w:t xml:space="preserve">eto Básico </w:t>
      </w:r>
      <w:bookmarkStart w:id="79" w:name="_Ref535459189"/>
      <w:bookmarkStart w:id="80" w:name="_Ref77356179"/>
      <w:bookmarkEnd w:id="70"/>
      <w:r w:rsidR="00D10F66" w:rsidRPr="00834FB2">
        <w:rPr>
          <w:rFonts w:ascii="Times New Roman" w:hAnsi="Times New Roman"/>
          <w:sz w:val="27"/>
          <w:szCs w:val="27"/>
        </w:rPr>
        <w:t>será conforme cronograma físico-financeiro anexo aos autos.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O prazo a que se refere o subitem anterior começará a fluir no 1º (primeiro) dia após o recebimento, pela contratada, da autorização formal para o início da execução contratual, a ser emitida pelo Fiscal do Contrato</w:t>
      </w:r>
      <w:r w:rsidRPr="00834FB2">
        <w:rPr>
          <w:rFonts w:ascii="Times New Roman" w:hAnsi="Times New Roman"/>
          <w:b/>
          <w:color w:val="000000" w:themeColor="text1"/>
          <w:sz w:val="27"/>
          <w:szCs w:val="27"/>
        </w:rPr>
        <w:t xml:space="preserve">,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>em até 5 (cinco) dias a contar da assinatura do Contrato.</w:t>
      </w:r>
      <w:bookmarkEnd w:id="79"/>
      <w:bookmarkEnd w:id="80"/>
    </w:p>
    <w:p w:rsidR="00B50298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Os 5 (cinco) dias a que antecedem o início da contagem do prazo de execução, a que se refere o subitem anterior, não serão computados na contagem dos prazos de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execução. Correspondem ao período a ser concedido pelo Fiscal, à contratada, para fins de mobilização.</w:t>
      </w:r>
    </w:p>
    <w:p w:rsidR="00D10F66" w:rsidRPr="00834FB2" w:rsidRDefault="00D10F66" w:rsidP="00D10F66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B50298" w:rsidRPr="00834FB2" w:rsidRDefault="00B50298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A74658" w:rsidRPr="00834FB2" w:rsidRDefault="005274E9" w:rsidP="00A74658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7"/>
          <w:szCs w:val="27"/>
        </w:rPr>
      </w:pPr>
      <w:bookmarkStart w:id="81" w:name="_Toc79806207"/>
      <w:bookmarkStart w:id="82" w:name="_Toc183324538"/>
      <w:bookmarkStart w:id="83" w:name="_Toc183345826"/>
      <w:bookmarkStart w:id="84" w:name="_Toc273265019"/>
      <w:bookmarkStart w:id="85" w:name="_Toc273265243"/>
      <w:bookmarkStart w:id="86" w:name="_Toc273265381"/>
      <w:bookmarkStart w:id="87" w:name="_Toc273277760"/>
      <w:r w:rsidRPr="00834FB2">
        <w:rPr>
          <w:rFonts w:ascii="Times New Roman" w:hAnsi="Times New Roman"/>
          <w:color w:val="000000" w:themeColor="text1"/>
          <w:sz w:val="27"/>
          <w:szCs w:val="27"/>
        </w:rPr>
        <w:t>ORÇAMENTO ESTIMADO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5274E9" w:rsidRPr="00834FB2" w:rsidRDefault="005274E9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  <w:bookmarkStart w:id="88" w:name="_Ref524706586"/>
      <w:bookmarkStart w:id="89" w:name="_Toc525394427"/>
      <w:bookmarkStart w:id="90" w:name="_Toc525394607"/>
      <w:bookmarkStart w:id="91" w:name="_Toc525394785"/>
      <w:bookmarkStart w:id="92" w:name="_Toc525395564"/>
      <w:bookmarkStart w:id="93" w:name="_Toc525529898"/>
      <w:bookmarkStart w:id="94" w:name="_Toc2913400"/>
      <w:bookmarkStart w:id="95" w:name="_Toc2919523"/>
      <w:bookmarkStart w:id="96" w:name="_Ref22235135"/>
      <w:bookmarkEnd w:id="71"/>
      <w:bookmarkEnd w:id="72"/>
      <w:bookmarkEnd w:id="73"/>
      <w:bookmarkEnd w:id="74"/>
      <w:bookmarkEnd w:id="75"/>
      <w:bookmarkEnd w:id="76"/>
      <w:bookmarkEnd w:id="77"/>
      <w:r w:rsidRPr="00834FB2">
        <w:rPr>
          <w:rFonts w:ascii="Times New Roman" w:hAnsi="Times New Roman"/>
          <w:color w:val="000000" w:themeColor="text1"/>
          <w:sz w:val="27"/>
          <w:szCs w:val="27"/>
        </w:rPr>
        <w:t>Os preços estimados para os serviços objeto deste Projeto Básico foram tomados por base na</w:t>
      </w:r>
      <w:r w:rsidR="00D10F66"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tabela oficial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EMOP,são</w:t>
      </w:r>
      <w:proofErr w:type="spellEnd"/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os seguintes:</w:t>
      </w:r>
    </w:p>
    <w:p w:rsidR="007A62D3" w:rsidRPr="00834FB2" w:rsidRDefault="007A62D3" w:rsidP="007A62D3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Conforme Planilha Orçamentária, anexo deste Projeto Básico;</w:t>
      </w:r>
    </w:p>
    <w:p w:rsidR="003F5965" w:rsidRPr="00834FB2" w:rsidRDefault="003F5965" w:rsidP="003F5965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bookmarkStart w:id="97" w:name="_Ref78516743"/>
      <w:r w:rsidRPr="00834FB2">
        <w:rPr>
          <w:rFonts w:ascii="Times New Roman" w:hAnsi="Times New Roman"/>
          <w:color w:val="000000" w:themeColor="text1"/>
          <w:sz w:val="27"/>
          <w:szCs w:val="27"/>
        </w:rPr>
        <w:t>Cronograma físico-financeiro de desembolso</w:t>
      </w:r>
      <w:bookmarkEnd w:id="97"/>
      <w:r w:rsidRPr="00834FB2">
        <w:rPr>
          <w:rFonts w:ascii="Times New Roman" w:hAnsi="Times New Roman"/>
          <w:color w:val="000000" w:themeColor="text1"/>
          <w:sz w:val="27"/>
          <w:szCs w:val="27"/>
        </w:rPr>
        <w:t>, anexo deste Projeto Básico.</w:t>
      </w:r>
    </w:p>
    <w:p w:rsidR="007466D8" w:rsidRPr="00834FB2" w:rsidRDefault="007466D8" w:rsidP="007466D8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5274E9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bookmarkStart w:id="98" w:name="_Toc79806213"/>
      <w:bookmarkStart w:id="99" w:name="_Toc183324544"/>
      <w:bookmarkStart w:id="100" w:name="_Toc183345832"/>
      <w:bookmarkStart w:id="101" w:name="_Toc273265025"/>
      <w:bookmarkStart w:id="102" w:name="_Toc273265249"/>
      <w:bookmarkStart w:id="103" w:name="_Toc273265387"/>
      <w:bookmarkStart w:id="104" w:name="_Toc273277766"/>
      <w:r w:rsidRPr="00834FB2">
        <w:rPr>
          <w:rFonts w:ascii="Times New Roman" w:hAnsi="Times New Roman"/>
          <w:color w:val="000000" w:themeColor="text1"/>
          <w:sz w:val="27"/>
          <w:szCs w:val="27"/>
        </w:rPr>
        <w:t>PERIODICIDADE DAS MEDIÇÕES</w:t>
      </w:r>
      <w:bookmarkEnd w:id="98"/>
      <w:bookmarkEnd w:id="99"/>
      <w:bookmarkEnd w:id="100"/>
      <w:bookmarkEnd w:id="101"/>
      <w:bookmarkEnd w:id="102"/>
      <w:bookmarkEnd w:id="103"/>
      <w:bookmarkEnd w:id="104"/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Os serviços executados deverão ser medidos pela Contratada e apresenta</w:t>
      </w:r>
      <w:r w:rsidR="00D10F66"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dos em boletim de medição a SECRETARIA MUNICIPAL DE OBRAS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>por ocasião da realização das cobranças.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As medições deverão ser efetuadas considerando os serviços realizados do dia da ordem de início do mês anterior até o mesmo dia do mês se</w:t>
      </w:r>
      <w:r w:rsidR="003D6DBB" w:rsidRPr="00834FB2">
        <w:rPr>
          <w:rFonts w:ascii="Times New Roman" w:hAnsi="Times New Roman"/>
          <w:color w:val="000000" w:themeColor="text1"/>
          <w:sz w:val="27"/>
          <w:szCs w:val="27"/>
        </w:rPr>
        <w:t>guinte e serem entregues a SEMOB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até o 5º (quinto) dia útil de cada mês após o dia supracitado.</w:t>
      </w:r>
    </w:p>
    <w:p w:rsidR="00A74658" w:rsidRPr="00834FB2" w:rsidRDefault="00A74658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5274E9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bookmarkStart w:id="105" w:name="_Hlt78208781"/>
      <w:bookmarkStart w:id="106" w:name="_Ref77941092"/>
      <w:bookmarkStart w:id="107" w:name="_Toc79806214"/>
      <w:bookmarkStart w:id="108" w:name="_Toc183324545"/>
      <w:bookmarkStart w:id="109" w:name="_Toc183345833"/>
      <w:bookmarkStart w:id="110" w:name="_Toc273265026"/>
      <w:bookmarkStart w:id="111" w:name="_Toc273265250"/>
      <w:bookmarkStart w:id="112" w:name="_Toc273265388"/>
      <w:bookmarkStart w:id="113" w:name="_Toc273277767"/>
      <w:bookmarkEnd w:id="105"/>
      <w:r w:rsidRPr="00834FB2">
        <w:rPr>
          <w:rFonts w:ascii="Times New Roman" w:hAnsi="Times New Roman"/>
          <w:color w:val="000000" w:themeColor="text1"/>
          <w:sz w:val="27"/>
          <w:szCs w:val="27"/>
        </w:rPr>
        <w:t>CRONOGRAMA DE DESEMBOLSO MÁXIMO POR PERÍODO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Os pagamentos pelos serviços objeto deste Projeto Básico obedecerão às diretrizes es</w:t>
      </w:r>
      <w:r w:rsidR="00C23F2A" w:rsidRPr="00834FB2">
        <w:rPr>
          <w:rFonts w:ascii="Times New Roman" w:hAnsi="Times New Roman"/>
          <w:color w:val="000000" w:themeColor="text1"/>
          <w:sz w:val="27"/>
          <w:szCs w:val="27"/>
        </w:rPr>
        <w:t>tabelecidas no “Cronograma Fí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sico-Financeiro de desembolso”. </w:t>
      </w:r>
    </w:p>
    <w:p w:rsidR="005274E9" w:rsidRPr="00834FB2" w:rsidRDefault="005274E9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5274E9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bookmarkStart w:id="114" w:name="_Toc79806215"/>
      <w:bookmarkStart w:id="115" w:name="_Toc183324546"/>
      <w:bookmarkStart w:id="116" w:name="_Toc183345834"/>
      <w:bookmarkStart w:id="117" w:name="_Toc273265027"/>
      <w:bookmarkStart w:id="118" w:name="_Toc273265251"/>
      <w:bookmarkStart w:id="119" w:name="_Toc273265389"/>
      <w:bookmarkStart w:id="120" w:name="_Toc273277768"/>
      <w:r w:rsidRPr="00834FB2">
        <w:rPr>
          <w:rFonts w:ascii="Times New Roman" w:hAnsi="Times New Roman"/>
          <w:color w:val="000000" w:themeColor="text1"/>
          <w:sz w:val="27"/>
          <w:szCs w:val="27"/>
        </w:rPr>
        <w:t>CONDIÇÕES DE PAGAMENTO</w:t>
      </w:r>
      <w:bookmarkEnd w:id="114"/>
      <w:bookmarkEnd w:id="115"/>
      <w:bookmarkEnd w:id="116"/>
      <w:bookmarkEnd w:id="117"/>
      <w:bookmarkEnd w:id="118"/>
      <w:bookmarkEnd w:id="119"/>
      <w:bookmarkEnd w:id="120"/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bookmarkStart w:id="121" w:name="_Ref77356342"/>
      <w:r w:rsidRPr="00834FB2">
        <w:rPr>
          <w:rFonts w:ascii="Times New Roman" w:hAnsi="Times New Roman"/>
          <w:color w:val="000000" w:themeColor="text1"/>
          <w:sz w:val="27"/>
          <w:szCs w:val="27"/>
        </w:rPr>
        <w:t>Pela execução do contrato que pactuar os serviços</w:t>
      </w:r>
      <w:r w:rsidR="00D16F32" w:rsidRPr="00834FB2">
        <w:rPr>
          <w:rFonts w:ascii="Times New Roman" w:hAnsi="Times New Roman"/>
          <w:color w:val="000000" w:themeColor="text1"/>
          <w:sz w:val="27"/>
          <w:szCs w:val="27"/>
        </w:rPr>
        <w:t>,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objeto deste Projeto Básico, uma vez obedecidas às formalidades legais e contratuais pertinentes, o Município pagará </w:t>
      </w:r>
      <w:bookmarkEnd w:id="121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a importância total que vier a ser contratada em </w:t>
      </w:r>
      <w:r w:rsidRPr="00834FB2">
        <w:rPr>
          <w:rFonts w:ascii="Times New Roman" w:hAnsi="Times New Roman"/>
          <w:b/>
          <w:color w:val="000000" w:themeColor="text1"/>
          <w:sz w:val="27"/>
          <w:szCs w:val="27"/>
        </w:rPr>
        <w:t>parcelas mensais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até o limite máxim</w:t>
      </w:r>
      <w:r w:rsidR="00C23F2A"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o </w:t>
      </w:r>
      <w:r w:rsidR="00C23F2A"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estabelecido no “Cronograma Fí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>sico-Financeiro de desembolso”, conforme as quantidades de serviços efetivamente realizados.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As cobranças das parcelas de serviço serão feitas pela Contratada, de acordo com a periodicidade e valores máximos</w:t>
      </w:r>
      <w:r w:rsidR="00C23F2A"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estabelecidos no “Cronograma Fí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>sico-Financeiro”, devendo estar acompanhadas dos seguintes documentos: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Requerimento;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Nota Fiscal atestada e com visto;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Guia de recolhimento do FGTS paga;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Guia de INSS paga;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Folha de pagamento analítico;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Protocolo de envio de arquivos da conectividade social;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Arquivo GEFIP – SEFIP;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Planilha de Medição;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Relatório Fotográfico dos serviços executados, impresso e em mídia;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Diário de Obras;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Memória de Cálculo;</w:t>
      </w:r>
    </w:p>
    <w:p w:rsidR="005274E9" w:rsidRPr="00C66AFA" w:rsidRDefault="005274E9" w:rsidP="00C66AFA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Relatório Executivo da Medição;</w:t>
      </w:r>
      <w:bookmarkStart w:id="122" w:name="_Toc2913403"/>
      <w:bookmarkStart w:id="123" w:name="_Toc2919526"/>
    </w:p>
    <w:p w:rsidR="005274E9" w:rsidRPr="00834FB2" w:rsidRDefault="005274E9" w:rsidP="005274E9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bookmarkStart w:id="124" w:name="_Toc79806217"/>
      <w:bookmarkStart w:id="125" w:name="_Toc183324548"/>
      <w:bookmarkStart w:id="126" w:name="_Toc183345836"/>
      <w:bookmarkStart w:id="127" w:name="_Toc273265029"/>
      <w:bookmarkStart w:id="128" w:name="_Toc273265253"/>
      <w:bookmarkStart w:id="129" w:name="_Toc273265391"/>
      <w:bookmarkStart w:id="130" w:name="_Toc273277770"/>
      <w:r w:rsidRPr="00834FB2">
        <w:rPr>
          <w:rFonts w:ascii="Times New Roman" w:hAnsi="Times New Roman"/>
          <w:color w:val="000000" w:themeColor="text1"/>
          <w:sz w:val="27"/>
          <w:szCs w:val="27"/>
        </w:rPr>
        <w:t>RECEBIMENTO DO OBJETO CONTRATADO</w:t>
      </w:r>
      <w:bookmarkEnd w:id="124"/>
      <w:bookmarkEnd w:id="125"/>
      <w:bookmarkEnd w:id="126"/>
      <w:bookmarkEnd w:id="127"/>
      <w:bookmarkEnd w:id="128"/>
      <w:bookmarkEnd w:id="129"/>
      <w:bookmarkEnd w:id="130"/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bookmarkStart w:id="131" w:name="_Toc2913408"/>
      <w:bookmarkStart w:id="132" w:name="_Toc2919531"/>
      <w:bookmarkEnd w:id="122"/>
      <w:bookmarkEnd w:id="123"/>
      <w:r w:rsidRPr="00834FB2">
        <w:rPr>
          <w:rFonts w:ascii="Times New Roman" w:hAnsi="Times New Roman"/>
          <w:color w:val="000000" w:themeColor="text1"/>
          <w:sz w:val="27"/>
          <w:szCs w:val="27"/>
        </w:rPr>
        <w:t>Executado o Contrato que decorrer deste Projeto o seu objeto deverá ser recebido: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b/>
          <w:color w:val="000000" w:themeColor="text1"/>
          <w:sz w:val="27"/>
          <w:szCs w:val="27"/>
        </w:rPr>
        <w:t>Provisoriamente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>, pelo responsável pelo acompanhamento e fiscalização, mediante termo circunstanciado, assinando pelas partes em até 15 (quinze) dias da comunicação escrita do contratado, acusando o término do serviço.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b/>
          <w:color w:val="000000" w:themeColor="text1"/>
          <w:sz w:val="27"/>
          <w:szCs w:val="27"/>
        </w:rPr>
        <w:t>Definitivamente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>, por comissão designada pela autoridade competente, mediante termo circunstanciado assinado pelas partes, após o decurso de 60 (sessenta) dias de observação que comprove a adequação do objeto aos termos contratuais.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A Contratada está obrigada a refazer, às suas expensas, no total ou em parte, os serviços em que se verificarem vícios, defeitos ou imperfeições resultantes de falhas de execução ou dos materiais empregados.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O recebimento provisório ou definitivo do objeto do contrato não exclui a responsabilidade civil pela qualidade dos serviços, nem a ético-profissional, pela perfeita execução do contrato.</w:t>
      </w:r>
    </w:p>
    <w:p w:rsidR="00A74658" w:rsidRPr="00834FB2" w:rsidRDefault="00A74658" w:rsidP="00A74658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E35986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bookmarkStart w:id="133" w:name="_Toc79806218"/>
      <w:bookmarkStart w:id="134" w:name="_Toc183324549"/>
      <w:bookmarkStart w:id="135" w:name="_Toc183345837"/>
      <w:bookmarkStart w:id="136" w:name="_Toc273265030"/>
      <w:bookmarkStart w:id="137" w:name="_Toc273265254"/>
      <w:bookmarkStart w:id="138" w:name="_Toc273265392"/>
      <w:bookmarkStart w:id="139" w:name="_Toc273277771"/>
      <w:r w:rsidRPr="00834FB2">
        <w:rPr>
          <w:rFonts w:ascii="Times New Roman" w:hAnsi="Times New Roman"/>
          <w:color w:val="000000" w:themeColor="text1"/>
          <w:sz w:val="27"/>
          <w:szCs w:val="27"/>
        </w:rPr>
        <w:t>OBRIGAÇÕES DA CONTRATADA</w:t>
      </w:r>
      <w:bookmarkEnd w:id="133"/>
      <w:bookmarkEnd w:id="134"/>
      <w:bookmarkEnd w:id="135"/>
      <w:bookmarkEnd w:id="136"/>
      <w:bookmarkEnd w:id="137"/>
      <w:bookmarkEnd w:id="138"/>
      <w:bookmarkEnd w:id="139"/>
    </w:p>
    <w:p w:rsidR="005274E9" w:rsidRPr="00834FB2" w:rsidRDefault="005274E9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O Contrato que decorrer deste Projeto deverá estabelecer, para a Contratada, pelo menos as seguintes obrigações:</w:t>
      </w:r>
    </w:p>
    <w:bookmarkEnd w:id="131"/>
    <w:bookmarkEnd w:id="132"/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Observar, na execução dos serviços, as normas e especificações técnicas a que estiver legalmente vinculad</w:t>
      </w:r>
      <w:r w:rsidR="00D16F32" w:rsidRPr="00834FB2">
        <w:rPr>
          <w:rFonts w:ascii="Times New Roman" w:hAnsi="Times New Roman"/>
          <w:color w:val="000000" w:themeColor="text1"/>
          <w:sz w:val="27"/>
          <w:szCs w:val="27"/>
        </w:rPr>
        <w:t>a,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as estabelecidas neste Projeto Básico e no contrato que vier a ser celebrado;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Arcar com todas as despesas decorrentes de eventuais serviços realizados em horários extraordinários (diurno, noturno, domingos e feriados), necessários ao exato cumprimento das obrigações que vierem a ser pactuadas.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Providenciar, junto aos órgãos competentes, sem ônus para o Município, todos os registros, licenças e autorizações necessárias ao exato cumprimento das obrigações que vierem a ser pactuadas;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Fornecer todos os materiais, ferramentas, equipamentos e veículos necessários à execução dos serviços que vierem a ser pactuados, bem como toda a mão-de-obra;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Certificar-se, respondendo por eventuais descumprimentos, de que todos os seus empregados e os de suas eventuais subcontratadas fazem uso dos Equipamentos de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Proteção Individual (EPI), legalmente exigíveis, concernentes à segurança, higiene e medicina do trabalho, tais como capacete, botas, luvas, capas, óculos etc.;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Atender aos pedidos fundamentados do Município para substituir ou afastar quaisquer de seus empregados;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Permitir ao Município, por todos os meios ao seu alcance, o mais amplo exercício da fiscalização, proporcionando-lhe pleno acesso aos serviços, bem como, atendendo, prontamente, às determinações que lhes forem feitas, com o propósito de melhor atender as obrigações pactuadas;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        Manter, em lugar acessível a qualquer momento, um “Livro de Ocorrências” para o registro de ocorrências e irregularidades constatadas no decorrer da execução contratual, que deverá ser assinado, diária e simultaneamente, pelo representante credenciado da contratada e pelo fiscal d a execução contratual;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         Responder por violação ao direito de uso de materiais, métodos ou processo de execução protegidos por marcas ou patentes, arcando com indenizações, taxas e/ou comissões que forem devidas;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Executar o objeto deste Projeto Básico com zelo, diligência e economia, procedendo sempre de acordo com a melhor técnica aplicável a serviços dessa natureza, 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Acatar as determinações da fiscalização do Município no sentido de substituir, de imediato, os serviços feitos com vícios, defeitos ou imperfeições;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Disponibilizar o pessoal necessário à execução do objeto deste Projeto Básico, sob sua inteira responsabilidade, obrigando-se a observar, rigorosamente, todas as prescrições relativas às leis trabalhistas, previdenciárias, assistenciais, securitárias e sindicais, sendo considerada, nesse particular, como única empregadora;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Arcar com os ônus decorrentes de incidência de todos os tributos federais, estaduais e municipais que possam decorrer dos serviços objeto deste Projeto Básico,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responsabilizando-se pelo cumprimento de todas as exigências das repartições públicas competentes, com total isenção do Município;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Responder, por si e por seus sucessores, integralmente e em qualquer caso, por </w:t>
      </w:r>
      <w:r w:rsidR="006944DA" w:rsidRPr="00834FB2">
        <w:rPr>
          <w:rFonts w:ascii="Times New Roman" w:hAnsi="Times New Roman"/>
          <w:color w:val="000000" w:themeColor="text1"/>
          <w:sz w:val="27"/>
          <w:szCs w:val="27"/>
        </w:rPr>
        <w:t>todos os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danos e prejuízos, de qualquer natureza, causados por seus empregados ou prepostos ao Município ou a terceiros;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Empregar quando da execução dos serviços, até o seu final, profissionais idôneos e habilitados, de acordo com o gabarito técnico indispensável, designando um servidor que a representará em suas relações com a fiscalização do Município.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Manter durante a execução do contrato, em compatibilidade com as obrigações assumidas, todas as condições e qualificações exigidas para a sua contratação;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Efetuar os serviços objeto deste Projeto Básico obedecendo fiel e integralmente a todas as condições nele estabelecidas, bem como, as instruções e determinações expedidas pela fiscalização do Município;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Aceitar, nas mesmas condições contratuais os acréscimos ou supressões que se fizerem necessários, até 25% (vinte e cinco por cento) do valor inicial, atualizado, do contrato que vier a ser celebrado, conforme estabelece o § 1º, Art. 65 da Lei nº 8.666/93;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Comparecer espontaneamente em juízo, na hipótese de qualquer reclamação trabalhista intentada ou ajuizada por seus empregados contra o Município, reconhecendo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sua verdadeira condição de empregadora, substituindo o Município no processo, até o final do julgamento, arcando com todas as despesas decorrentes de eventual condenação;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proofErr w:type="spellStart"/>
      <w:r w:rsidRPr="00834FB2">
        <w:rPr>
          <w:rFonts w:ascii="Times New Roman" w:hAnsi="Times New Roman"/>
          <w:color w:val="000000" w:themeColor="text1"/>
          <w:sz w:val="27"/>
          <w:szCs w:val="27"/>
        </w:rPr>
        <w:t>Fornecer</w:t>
      </w:r>
      <w:proofErr w:type="spell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às suas expensas, todos os materiais de proteção e segurança do trabalho, indispensáveis para a execução do Contrato que vier a ser celebrado, em quantidades compatíveis com o número de pessoas empregadas;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A Contratada será a única responsável pela segurança, guarda e conservação de todos os materiais, equipamentos, ferramentas e utensílios, e ainda pela proteção destes e de eventuais instalações implantadas para a execução do contrato;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Manter no local da administração da execução contratual: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Livro de Ocorrências Diárias;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Cópia do contrato e dos documentos que o integram;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Registro das alterações regularmente autorizadas;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Arquivo ordenado das notas de serviços, relatórios, pareceres, cópias das correspondências trocadas com a Fiscalização;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Cronograma de Desembolso Máximo por Período;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Folhas de medições realizadas;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Lançar, diariamente, no Livro de Ocorrências, todas as ocorrências relativas à execução dos serviços, tais como anormalidades, chuvas, substituições de empregados, etc.;</w:t>
      </w:r>
    </w:p>
    <w:p w:rsidR="005274E9" w:rsidRPr="00834FB2" w:rsidRDefault="00504E0E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ab/>
      </w:r>
      <w:r w:rsidR="005274E9"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Correrão por conta, responsabilidade e risco da contratada as </w:t>
      </w:r>
      <w:proofErr w:type="spellStart"/>
      <w:r w:rsidR="005274E9" w:rsidRPr="00834FB2">
        <w:rPr>
          <w:rFonts w:ascii="Times New Roman" w:hAnsi="Times New Roman"/>
          <w:color w:val="000000" w:themeColor="text1"/>
          <w:sz w:val="27"/>
          <w:szCs w:val="27"/>
        </w:rPr>
        <w:t>conseqüências</w:t>
      </w:r>
      <w:proofErr w:type="spellEnd"/>
      <w:r w:rsidR="005274E9"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de imprudência, imperícia ou negligência sua e de seus empregados ou prepostos, notadamente: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Má qualidade dos serviços prestados;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Violação do direito de propriedade industrial;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Furto, perda, roubo, deteriorações ou avarias de materiais ou equipamentos;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Ato ilícito seu, de seus empregados ou de prepostos, que tenham reflexos danosos para o cumprimento da execução contratual;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Acidentes de qualquer natureza com materiais ou equipamentos, com empregados seus ou com terceiros, na execução dos serviços necessários a execução contratual, ou em decorrência da execução deles;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O Município poderá determinar a paralisação dos serviços por motivo de relevante ordem técnica ou de segurança, ou ainda, de inobservância ou desobediência as suas determinações, cabendo a contratada, quando as razões da paralisação lhe forem imputáveis, todos os ônus encargos decorrentes;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Quaisquer erros ou imperícias na execução do contrato, constatados pelo Município, obrigarão a contratada, à sua conta e risco, a repor as parcelas de serviços impugnados, sem prejuízo de Ação Regressiva contra quem tiver dado causa;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Obedecer estrita e rigorosamente aos prazos estabelecidos neste Projeto Básico e no Contrato, cabendo ao Município, no caso de inadimplemento, o direito de suspender a execução do contrato ou de aplicar as penalidades cabíveis, sem que assista à contratada qualquer direito a indenização.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Submeter à prévia aprovação do Município, por intermédio do fiscal de execução contratual, qualquer alteração das especificações originalmente pactuadas;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Apresentar ao Município, sempre que solicitado, os comprovantes dos recolhimentos devidos ao INSS e FGTS, mediante cópia;</w:t>
      </w:r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Comunicar ao fiscal da execução contratual, no prazo máximo de 48:00h (quarenta e oito horas), os motivos de força maior que possam justificar a interrupção dos serviços.</w:t>
      </w:r>
    </w:p>
    <w:p w:rsidR="005274E9" w:rsidRPr="00834FB2" w:rsidRDefault="005274E9" w:rsidP="005274E9">
      <w:pPr>
        <w:pStyle w:val="Ttulo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bookmarkStart w:id="140" w:name="_Toc79806219"/>
      <w:bookmarkStart w:id="141" w:name="_Toc183324550"/>
      <w:bookmarkStart w:id="142" w:name="_Toc183345838"/>
      <w:bookmarkStart w:id="143" w:name="_Toc273265031"/>
      <w:bookmarkStart w:id="144" w:name="_Toc273265255"/>
      <w:bookmarkStart w:id="145" w:name="_Toc273265393"/>
      <w:bookmarkStart w:id="146" w:name="_Toc273277772"/>
      <w:r w:rsidRPr="00834FB2">
        <w:rPr>
          <w:rFonts w:ascii="Times New Roman" w:hAnsi="Times New Roman"/>
          <w:color w:val="000000" w:themeColor="text1"/>
          <w:sz w:val="27"/>
          <w:szCs w:val="27"/>
        </w:rPr>
        <w:t>SANÇÕES ADMINISTRATIVAS</w:t>
      </w:r>
      <w:bookmarkEnd w:id="140"/>
      <w:bookmarkEnd w:id="141"/>
      <w:bookmarkEnd w:id="142"/>
      <w:bookmarkEnd w:id="143"/>
      <w:bookmarkEnd w:id="144"/>
      <w:bookmarkEnd w:id="145"/>
      <w:bookmarkEnd w:id="146"/>
    </w:p>
    <w:p w:rsidR="005274E9" w:rsidRPr="00834FB2" w:rsidRDefault="005274E9" w:rsidP="005274E9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As infrações das disposições contratuais, sem prejuízo das perdas e danos e das multas cabíveis nos termos da lei civil, sujeitarão à Contratada as sanções previstas nos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 xml:space="preserve">artigos. 86, 87 e 88 da Lei Nacional </w:t>
      </w: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n.º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8.666/93 que, conforme a gravidade da falta, poderão acarretar as seguintes penalidades: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Advertência;</w:t>
      </w:r>
    </w:p>
    <w:p w:rsidR="005274E9" w:rsidRPr="00834FB2" w:rsidRDefault="005274E9" w:rsidP="005274E9">
      <w:pPr>
        <w:pStyle w:val="Texto"/>
        <w:keepNext/>
        <w:numPr>
          <w:ilvl w:val="3"/>
          <w:numId w:val="1"/>
        </w:numPr>
        <w:tabs>
          <w:tab w:val="clear" w:pos="1800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Poderá ser aplicada nos casos em que a Contratada seja primári</w:t>
      </w:r>
      <w:r w:rsidR="00D10F66" w:rsidRPr="00834FB2">
        <w:rPr>
          <w:rFonts w:ascii="Times New Roman" w:hAnsi="Times New Roman"/>
          <w:color w:val="000000" w:themeColor="text1"/>
          <w:sz w:val="27"/>
          <w:szCs w:val="27"/>
        </w:rPr>
        <w:t>a na infração cometida.  A Secretaria Municipal de Obras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, a seu critério, poderá decidir pela notificação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formal, advertindo a Contratada de que, em caso de reincidências as sanções pecuniárias, previstas, lhes serão aplicadas.</w:t>
      </w:r>
    </w:p>
    <w:p w:rsidR="005274E9" w:rsidRPr="00834FB2" w:rsidRDefault="005274E9" w:rsidP="005274E9">
      <w:pPr>
        <w:pStyle w:val="Texto"/>
        <w:keepNext/>
        <w:numPr>
          <w:ilvl w:val="3"/>
          <w:numId w:val="1"/>
        </w:numPr>
        <w:tabs>
          <w:tab w:val="clear" w:pos="1800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Multa, </w:t>
      </w:r>
      <w:r w:rsidR="00D05E20" w:rsidRPr="00834FB2">
        <w:rPr>
          <w:rFonts w:ascii="Times New Roman" w:hAnsi="Times New Roman"/>
          <w:color w:val="000000" w:themeColor="text1"/>
          <w:sz w:val="27"/>
          <w:szCs w:val="27"/>
        </w:rPr>
        <w:t>e poderá ser aplicada pela S</w:t>
      </w:r>
      <w:r w:rsidR="00D10F66" w:rsidRPr="00834FB2">
        <w:rPr>
          <w:rFonts w:ascii="Times New Roman" w:hAnsi="Times New Roman"/>
          <w:color w:val="000000" w:themeColor="text1"/>
          <w:sz w:val="27"/>
          <w:szCs w:val="27"/>
        </w:rPr>
        <w:t>ecretaria Municipal de Obras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>, quando do cometimento das seguintes infrações: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a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– não cumprimento no todo ou em parte do contido neste projeto;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b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– falta de apólice de seguro obrigatório, quando for o caso;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c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– desautorizar ordens ou recusar documentos da fiscalização;</w:t>
      </w:r>
    </w:p>
    <w:p w:rsidR="005274E9" w:rsidRPr="00834FB2" w:rsidRDefault="00504E0E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d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5274E9" w:rsidRPr="00834FB2">
        <w:rPr>
          <w:rFonts w:ascii="Times New Roman" w:hAnsi="Times New Roman"/>
          <w:color w:val="000000" w:themeColor="text1"/>
          <w:sz w:val="27"/>
          <w:szCs w:val="27"/>
        </w:rPr>
        <w:t>– descumprir, na execução dos serviços, as especificações técnicas estabelecidas neste projeto, bem como em qualquer norma técnica oficial vinculante;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e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– deixar de observar, na execução dos serviços exigências das legislações do Município, do Estado ou Federal;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f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Manutenção em serviço de empregados cujo afastamento tenha sido exigido pela Fiscalização, na forma prevista no contrato;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g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Constatação da ingestão de bebidas alcoólicas e uso de narcóticos por servidores da contratada, quando em serviço; 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h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Deixar de cumprir, sem motivo justificado, os prazos parciais ou totais pactuados;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i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Manter servidor no horário de trabalho sem o uniforme estabelecido;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j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Incontinência pública de qualquer preposto da Contratada;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k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Deixar de apresentar à fiscalização da execução contratual, quando solicitada, documentação exigida por lei;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l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Não fixar em local regulamentar ou manter encobertos documentos cuja exibição seja exigível por Lei;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m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Deixar de designar preposto para acompanhar a execução da obra, nos termos do disposto no art. 68 da Lei Nacional nº 8.666/93;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n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Deixar de fornecer uniformes, calçados padronizados e equipamentos de proteção individual, conforme exigências das leis trabalhistas;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o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Deixar de promover a identificação de seus empregados na forma que vier a ser estabelecida pela fiscalização;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p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Deixar de cumprir qualquer determinação da Lei n.º 6.514, de 22 de dezembro de 1997, e das demais normas que regulamentam a segurança e medicina do trabalho, aplicáveis aos </w:t>
      </w:r>
      <w:bookmarkStart w:id="147" w:name="Texto127"/>
      <w:r w:rsidRPr="00834FB2">
        <w:rPr>
          <w:rFonts w:ascii="Times New Roman" w:hAnsi="Times New Roman"/>
          <w:color w:val="000000" w:themeColor="text1"/>
          <w:sz w:val="27"/>
          <w:szCs w:val="27"/>
        </w:rPr>
        <w:t>serviços ou obras</w:t>
      </w:r>
      <w:bookmarkEnd w:id="147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objeto deste Projeto;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q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Deixar de disponibilizar quaisquer equipamentos, instrumentos, ferramentas ou materiais necessários à realização dos </w:t>
      </w:r>
      <w:bookmarkStart w:id="148" w:name="Texto128"/>
      <w:r w:rsidRPr="00834FB2">
        <w:rPr>
          <w:rFonts w:ascii="Times New Roman" w:hAnsi="Times New Roman"/>
          <w:color w:val="000000" w:themeColor="text1"/>
          <w:sz w:val="27"/>
          <w:szCs w:val="27"/>
        </w:rPr>
        <w:t>serviços ou obras</w:t>
      </w:r>
      <w:bookmarkEnd w:id="148"/>
      <w:r w:rsidRPr="00834FB2">
        <w:rPr>
          <w:rFonts w:ascii="Times New Roman" w:hAnsi="Times New Roman"/>
          <w:color w:val="000000" w:themeColor="text1"/>
          <w:sz w:val="27"/>
          <w:szCs w:val="27"/>
        </w:rPr>
        <w:t>, cuja falta possa a vir a prejudicar o regular andamento da execução contratual;</w:t>
      </w:r>
    </w:p>
    <w:p w:rsidR="005274E9" w:rsidRPr="00834FB2" w:rsidRDefault="005274E9" w:rsidP="005274E9">
      <w:pPr>
        <w:pStyle w:val="Texto"/>
        <w:keepNext/>
        <w:spacing w:before="0" w:after="0"/>
        <w:ind w:firstLine="567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r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Desfazer-se de entulhos e rejeitos dos </w:t>
      </w:r>
      <w:bookmarkStart w:id="149" w:name="Texto129"/>
      <w:r w:rsidRPr="00834FB2">
        <w:rPr>
          <w:rFonts w:ascii="Times New Roman" w:hAnsi="Times New Roman"/>
          <w:color w:val="000000" w:themeColor="text1"/>
          <w:sz w:val="27"/>
          <w:szCs w:val="27"/>
        </w:rPr>
        <w:t>serviços ou obras</w:t>
      </w:r>
      <w:bookmarkEnd w:id="149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sem a observância das normas legais que disciplinam essa prática, principalmente ao prescrito na Resolução CONAMA n.º 307;</w:t>
      </w:r>
    </w:p>
    <w:p w:rsidR="005274E9" w:rsidRPr="00834FB2" w:rsidRDefault="005274E9" w:rsidP="005274E9">
      <w:pPr>
        <w:pStyle w:val="Texto"/>
        <w:keepNext/>
        <w:numPr>
          <w:ilvl w:val="3"/>
          <w:numId w:val="1"/>
        </w:numPr>
        <w:tabs>
          <w:tab w:val="clear" w:pos="1800"/>
          <w:tab w:val="num" w:pos="0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 contratada será penalizada com multas pecuniárias no valor correspondente até 5% (cinco por cento), sobre o valor global estimado do contrato que vier a ser pactuado, de acordo com a inflação cometida a critério da fiscalização.</w:t>
      </w:r>
    </w:p>
    <w:p w:rsidR="005274E9" w:rsidRPr="00834FB2" w:rsidRDefault="005274E9" w:rsidP="005274E9">
      <w:pPr>
        <w:pStyle w:val="Texto"/>
        <w:keepNext/>
        <w:numPr>
          <w:ilvl w:val="2"/>
          <w:numId w:val="1"/>
        </w:numPr>
        <w:tabs>
          <w:tab w:val="num" w:pos="0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Declaração de inidoneidade.</w:t>
      </w:r>
    </w:p>
    <w:p w:rsidR="005274E9" w:rsidRPr="00834FB2" w:rsidRDefault="005274E9" w:rsidP="005274E9">
      <w:pPr>
        <w:pStyle w:val="Texto"/>
        <w:keepNext/>
        <w:numPr>
          <w:ilvl w:val="3"/>
          <w:numId w:val="1"/>
        </w:numPr>
        <w:tabs>
          <w:tab w:val="clear" w:pos="1800"/>
          <w:tab w:val="num" w:pos="0"/>
        </w:tabs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A pena de declaração de inidoneidade aplicar-se-á nos casos de: </w:t>
      </w:r>
    </w:p>
    <w:p w:rsidR="005274E9" w:rsidRPr="00834FB2" w:rsidRDefault="005274E9" w:rsidP="005274E9">
      <w:pPr>
        <w:pStyle w:val="Texto"/>
        <w:keepNext/>
        <w:tabs>
          <w:tab w:val="num" w:pos="0"/>
        </w:tabs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a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condenação definitiva de qualquer diretor, sócio-gerente ou procurador com poderes de gestão e decisão em nome da empresa contratada, por ter praticado, por meios dolosos, fraude fiscal no recolhimento de quaisquer tributos, desde que não seja imediatamente afastado;</w:t>
      </w:r>
    </w:p>
    <w:p w:rsidR="005274E9" w:rsidRPr="00834FB2" w:rsidRDefault="005274E9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b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ab/>
        <w:t>Condenação criminal de qualquer diretor, sócio-gerente ou procurador com poderes de gestão e decisão em nome da empresa contratada, por crime doloso contra a vida, transitada em julgado, desde que não seja imediatamente afastado;</w:t>
      </w:r>
    </w:p>
    <w:p w:rsidR="005274E9" w:rsidRPr="00834FB2" w:rsidRDefault="005274E9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c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ab/>
        <w:t>Prática de atos ilícitos visando a frustrar os objetivos da licitação;</w:t>
      </w:r>
    </w:p>
    <w:p w:rsidR="005274E9" w:rsidRPr="00834FB2" w:rsidRDefault="005274E9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d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ab/>
        <w:t xml:space="preserve">Demonstração de não possuir idoneidade para contratar com a Administração em virtude de atos ilícitos praticados, inclusive, apresentação de informação falsa ao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CONTRATANTE, ou para Fiscalização, em proveito próprio ou de terceiros ou em prejuízo destes.</w:t>
      </w:r>
    </w:p>
    <w:p w:rsidR="007E6764" w:rsidRPr="00834FB2" w:rsidRDefault="005274E9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e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-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ab/>
        <w:t>A penalidade de declaração de inidoneidade será aplicada, exclusivamente, por decisão do Município, facultada a defesa do interessado no respectivo processo, no prazo de 10 (dez) dias da abertura de vistas, podendo a reabilitação ser requerida após 02 (dois) anos de sua aplicação.</w:t>
      </w:r>
    </w:p>
    <w:p w:rsidR="007E6764" w:rsidRDefault="007E6764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C66AFA" w:rsidRPr="00C66AFA" w:rsidRDefault="00C66AFA" w:rsidP="005274E9">
      <w:pPr>
        <w:pStyle w:val="Texto"/>
        <w:keepNext/>
        <w:spacing w:before="0" w:after="0"/>
        <w:ind w:firstLine="0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C66AFA" w:rsidRPr="00C66AFA" w:rsidRDefault="00C66AFA" w:rsidP="005274E9">
      <w:pPr>
        <w:pStyle w:val="Texto"/>
        <w:keepNext/>
        <w:spacing w:before="0" w:after="0"/>
        <w:ind w:firstLine="0"/>
        <w:rPr>
          <w:rFonts w:ascii="Times New Roman" w:hAnsi="Times New Roman"/>
          <w:b/>
          <w:color w:val="000000" w:themeColor="text1"/>
          <w:sz w:val="27"/>
          <w:szCs w:val="27"/>
        </w:rPr>
      </w:pPr>
      <w:r w:rsidRPr="00C66AFA">
        <w:rPr>
          <w:rFonts w:ascii="Times New Roman" w:hAnsi="Times New Roman"/>
          <w:b/>
          <w:color w:val="000000" w:themeColor="text1"/>
          <w:sz w:val="27"/>
          <w:szCs w:val="27"/>
        </w:rPr>
        <w:t>17.OBRIGAÇÕES DA CONTRATANTE</w:t>
      </w:r>
    </w:p>
    <w:p w:rsidR="00C66AFA" w:rsidRPr="00834FB2" w:rsidRDefault="00C66AFA" w:rsidP="00C66AFA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>
        <w:rPr>
          <w:rFonts w:ascii="Times New Roman" w:hAnsi="Times New Roman"/>
          <w:color w:val="000000" w:themeColor="text1"/>
          <w:sz w:val="27"/>
          <w:szCs w:val="27"/>
        </w:rPr>
        <w:t>17.1</w:t>
      </w:r>
      <w:r w:rsidRPr="00C66AFA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>Os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pagamentos serão efetuados pela Prefeitura Municipal de Saquarema, mediante ao </w:t>
      </w:r>
      <w:bookmarkStart w:id="150" w:name="Texto123"/>
      <w:r w:rsidRPr="00834FB2">
        <w:rPr>
          <w:rFonts w:ascii="Times New Roman" w:hAnsi="Times New Roman"/>
          <w:color w:val="000000" w:themeColor="text1"/>
          <w:sz w:val="27"/>
          <w:szCs w:val="27"/>
        </w:rPr>
        <w:t>atesto dos serviços</w:t>
      </w:r>
      <w:bookmarkEnd w:id="150"/>
      <w:r w:rsidRPr="00834FB2">
        <w:rPr>
          <w:rFonts w:ascii="Times New Roman" w:hAnsi="Times New Roman"/>
          <w:color w:val="000000" w:themeColor="text1"/>
          <w:sz w:val="27"/>
          <w:szCs w:val="27"/>
        </w:rPr>
        <w:t>, no prazo máximo de 30 (trinta) dias a contar da data final do período de adimplemento de cada parcela;</w:t>
      </w:r>
    </w:p>
    <w:p w:rsidR="00C66AFA" w:rsidRPr="00834FB2" w:rsidRDefault="00C66AFA" w:rsidP="00C66AFA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17.2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ab/>
        <w:t xml:space="preserve">Nos termos do que dispõe a alínea “d”, Inciso XIV, do Art. 40 da Lei Nacional </w:t>
      </w: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n.º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8.666/93, ficam estabelecidos os seguintes critérios de penalizações e compensações financeiras:</w:t>
      </w:r>
    </w:p>
    <w:p w:rsidR="00C66AFA" w:rsidRPr="00834FB2" w:rsidRDefault="00C66AFA" w:rsidP="00C66AFA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  <w:bookmarkStart w:id="151" w:name="_Hlt77356481"/>
      <w:bookmarkStart w:id="152" w:name="_Ref77356465"/>
      <w:bookmarkEnd w:id="151"/>
      <w:proofErr w:type="gramStart"/>
      <w:r>
        <w:rPr>
          <w:rFonts w:ascii="Times New Roman" w:hAnsi="Times New Roman"/>
          <w:color w:val="000000" w:themeColor="text1"/>
          <w:sz w:val="27"/>
          <w:szCs w:val="27"/>
        </w:rPr>
        <w:t xml:space="preserve">17.2.1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>Em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ocorrendo atraso de pagamento, desde que não decorra de ato ou fato atribuível à contratada, esta terá direito a receber sobre a parcela devida:</w:t>
      </w:r>
    </w:p>
    <w:p w:rsidR="00C66AFA" w:rsidRPr="00834FB2" w:rsidRDefault="00C66AFA" w:rsidP="00C66AFA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17.2.2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Compensação financeira no valor equivalente a variação da TR (Taxa Referencial), calculada </w:t>
      </w: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“</w:t>
      </w:r>
      <w:r w:rsidRPr="00834FB2">
        <w:rPr>
          <w:rFonts w:ascii="Times New Roman" w:hAnsi="Times New Roman"/>
          <w:i/>
          <w:color w:val="000000" w:themeColor="text1"/>
          <w:sz w:val="27"/>
          <w:szCs w:val="27"/>
        </w:rPr>
        <w:t>pro</w:t>
      </w:r>
      <w:proofErr w:type="gramEnd"/>
      <w:r w:rsidRPr="00834FB2">
        <w:rPr>
          <w:rFonts w:ascii="Times New Roman" w:hAnsi="Times New Roman"/>
          <w:i/>
          <w:color w:val="000000" w:themeColor="text1"/>
          <w:sz w:val="27"/>
          <w:szCs w:val="27"/>
        </w:rPr>
        <w:t xml:space="preserve"> rata die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>”, entre a data estabelecida para o vencimento da fatura e a data do efetivo pagamento.</w:t>
      </w:r>
      <w:bookmarkEnd w:id="152"/>
    </w:p>
    <w:p w:rsidR="00C66AFA" w:rsidRPr="00834FB2" w:rsidRDefault="00C66AFA" w:rsidP="00C66AFA">
      <w:pPr>
        <w:pStyle w:val="Texto"/>
        <w:keepNext/>
        <w:numPr>
          <w:ilvl w:val="2"/>
          <w:numId w:val="5"/>
        </w:numPr>
        <w:spacing w:before="0" w:after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Por eventuais antecipações nos pagamentos devidos, a empresa que vier a ser contratada caberá desconto, a título de compensação financeira, no valor equivalente a 0,033% (trinta e três milésimos por cento), por dia de antecipação, calculados sobre a parcela devida.</w:t>
      </w:r>
    </w:p>
    <w:p w:rsidR="00C66AFA" w:rsidRPr="00834FB2" w:rsidRDefault="00C66AFA" w:rsidP="00C66AFA">
      <w:pPr>
        <w:pStyle w:val="Texto"/>
        <w:keepNext/>
        <w:numPr>
          <w:ilvl w:val="2"/>
          <w:numId w:val="5"/>
        </w:numPr>
        <w:spacing w:before="0" w:after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A partir do 3º dia a contar da data do recebimento da Ordem de Início da Execução Contratual a que se refere o subitem </w:t>
      </w:r>
      <w:r>
        <w:fldChar w:fldCharType="begin"/>
      </w:r>
      <w:r>
        <w:instrText xml:space="preserve"> REF _Ref77356179 \r \h  \* MERGEFORMAT </w:instrText>
      </w:r>
      <w:r>
        <w:fldChar w:fldCharType="separate"/>
      </w:r>
      <w:r w:rsidRPr="00325EF3">
        <w:rPr>
          <w:rFonts w:ascii="Times New Roman" w:hAnsi="Times New Roman"/>
          <w:color w:val="000000" w:themeColor="text1"/>
          <w:sz w:val="27"/>
          <w:szCs w:val="27"/>
        </w:rPr>
        <w:t>9.1</w:t>
      </w:r>
      <w:r>
        <w:fldChar w:fldCharType="end"/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, a ser expedida pela SEMOB, as medições 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lastRenderedPageBreak/>
        <w:t>dos serviços serão efetuadas pela Contratada, levando em conta os serviços efetivamente realizados.</w:t>
      </w:r>
    </w:p>
    <w:p w:rsidR="00C66AFA" w:rsidRDefault="00C66AFA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C66AFA" w:rsidRPr="00834FB2" w:rsidRDefault="00C66AFA" w:rsidP="00C66AFA">
      <w:pPr>
        <w:pStyle w:val="Texto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C66AFA">
      <w:pPr>
        <w:pStyle w:val="Ttulo2"/>
        <w:numPr>
          <w:ilvl w:val="0"/>
          <w:numId w:val="5"/>
        </w:numPr>
        <w:spacing w:line="360" w:lineRule="auto"/>
        <w:jc w:val="both"/>
        <w:rPr>
          <w:b/>
          <w:caps/>
          <w:color w:val="000000" w:themeColor="text1"/>
          <w:sz w:val="27"/>
          <w:szCs w:val="27"/>
        </w:rPr>
      </w:pPr>
      <w:bookmarkStart w:id="153" w:name="_Toc273277777"/>
      <w:bookmarkStart w:id="154" w:name="_Toc273265398"/>
      <w:bookmarkStart w:id="155" w:name="_Toc273265260"/>
      <w:bookmarkStart w:id="156" w:name="_Toc273265036"/>
      <w:bookmarkStart w:id="157" w:name="_Toc183345843"/>
      <w:bookmarkStart w:id="158" w:name="_Toc183324555"/>
      <w:r w:rsidRPr="00834FB2">
        <w:rPr>
          <w:b/>
          <w:caps/>
          <w:color w:val="000000" w:themeColor="text1"/>
          <w:sz w:val="27"/>
          <w:szCs w:val="27"/>
        </w:rPr>
        <w:t>Outras considerações sobre infrações</w:t>
      </w:r>
      <w:bookmarkEnd w:id="153"/>
      <w:bookmarkEnd w:id="154"/>
      <w:bookmarkEnd w:id="155"/>
      <w:bookmarkEnd w:id="156"/>
      <w:bookmarkEnd w:id="157"/>
      <w:bookmarkEnd w:id="158"/>
    </w:p>
    <w:p w:rsidR="007E6764" w:rsidRPr="00834FB2" w:rsidRDefault="007E6764" w:rsidP="007E6764">
      <w:pPr>
        <w:rPr>
          <w:sz w:val="27"/>
          <w:szCs w:val="27"/>
          <w:lang w:val="en-US"/>
        </w:rPr>
      </w:pPr>
    </w:p>
    <w:p w:rsidR="005274E9" w:rsidRPr="00834FB2" w:rsidRDefault="00C66AFA" w:rsidP="00C66AFA">
      <w:pPr>
        <w:pStyle w:val="Texto"/>
        <w:spacing w:before="0" w:after="0"/>
        <w:ind w:left="1498" w:firstLine="0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18.1</w:t>
      </w:r>
      <w:r>
        <w:rPr>
          <w:rFonts w:ascii="Times New Roman" w:hAnsi="Times New Roman"/>
          <w:color w:val="000000" w:themeColor="text1"/>
          <w:sz w:val="27"/>
          <w:szCs w:val="27"/>
        </w:rPr>
        <w:tab/>
      </w:r>
      <w:r w:rsidR="005274E9" w:rsidRPr="00834FB2">
        <w:rPr>
          <w:rFonts w:ascii="Times New Roman" w:hAnsi="Times New Roman"/>
          <w:color w:val="000000" w:themeColor="text1"/>
          <w:sz w:val="27"/>
          <w:szCs w:val="27"/>
        </w:rPr>
        <w:t>Cometidas, simultaneamente, duas ou mais infrações, aplicar-se-á a penalidade correspondente a cada uma delas.</w:t>
      </w:r>
    </w:p>
    <w:p w:rsidR="005274E9" w:rsidRPr="00834FB2" w:rsidRDefault="00C66AFA" w:rsidP="00C66AFA">
      <w:pPr>
        <w:pStyle w:val="Texto"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18.2</w:t>
      </w:r>
      <w:r w:rsidR="005274E9" w:rsidRPr="00834FB2">
        <w:rPr>
          <w:rFonts w:ascii="Times New Roman" w:hAnsi="Times New Roman"/>
          <w:color w:val="000000" w:themeColor="text1"/>
          <w:sz w:val="27"/>
          <w:szCs w:val="27"/>
        </w:rPr>
        <w:t>Havendo reincidência, quando a mesma infração for cometida pela Contratada no período de 2 (dois) meses, a pena pecuniária correspondente será acrescida de mais 5 % (cinco), sobre o valor estabelecido.</w:t>
      </w:r>
    </w:p>
    <w:p w:rsidR="005274E9" w:rsidRPr="00834FB2" w:rsidRDefault="005274E9" w:rsidP="00C66AFA">
      <w:pPr>
        <w:pStyle w:val="Texto"/>
        <w:numPr>
          <w:ilvl w:val="2"/>
          <w:numId w:val="5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Autuada a infração </w:t>
      </w:r>
      <w:proofErr w:type="gramStart"/>
      <w:r w:rsidRPr="00834FB2">
        <w:rPr>
          <w:rFonts w:ascii="Times New Roman" w:hAnsi="Times New Roman"/>
          <w:color w:val="000000" w:themeColor="text1"/>
          <w:sz w:val="27"/>
          <w:szCs w:val="27"/>
        </w:rPr>
        <w:t>a Contratada</w:t>
      </w:r>
      <w:proofErr w:type="gramEnd"/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 será formalmente notificada e receberá a segunda via do auto de infração em até 2 (dois) dias.</w:t>
      </w:r>
    </w:p>
    <w:p w:rsidR="005274E9" w:rsidRPr="00834FB2" w:rsidRDefault="005274E9" w:rsidP="00C66AFA">
      <w:pPr>
        <w:pStyle w:val="Texto"/>
        <w:numPr>
          <w:ilvl w:val="2"/>
          <w:numId w:val="5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De cada infração caberá recurso, a ser interposto no prazo de 05 (cinco) dias úteis, a contar da notificação, com efeito suspensivo.</w:t>
      </w:r>
    </w:p>
    <w:p w:rsidR="005274E9" w:rsidRPr="00834FB2" w:rsidRDefault="005274E9" w:rsidP="00C66AFA">
      <w:pPr>
        <w:pStyle w:val="Texto"/>
        <w:numPr>
          <w:ilvl w:val="2"/>
          <w:numId w:val="5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Os recursos de infrações serão julgados p</w:t>
      </w:r>
      <w:r w:rsidR="00BF02A7" w:rsidRPr="00834FB2">
        <w:rPr>
          <w:rFonts w:ascii="Times New Roman" w:hAnsi="Times New Roman"/>
          <w:color w:val="000000" w:themeColor="text1"/>
          <w:sz w:val="27"/>
          <w:szCs w:val="27"/>
        </w:rPr>
        <w:t>or Comissão designada pela SEMOB</w:t>
      </w:r>
      <w:r w:rsidRPr="00834FB2">
        <w:rPr>
          <w:rFonts w:ascii="Times New Roman" w:hAnsi="Times New Roman"/>
          <w:color w:val="000000" w:themeColor="text1"/>
          <w:sz w:val="27"/>
          <w:szCs w:val="27"/>
        </w:rPr>
        <w:t>, com número mínimo de 2 (dois) membros efetivos e igual número de suplentes;</w:t>
      </w:r>
    </w:p>
    <w:p w:rsidR="005274E9" w:rsidRPr="00834FB2" w:rsidRDefault="005274E9" w:rsidP="00C66AFA">
      <w:pPr>
        <w:pStyle w:val="Texto"/>
        <w:numPr>
          <w:ilvl w:val="2"/>
          <w:numId w:val="5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Da decisão denegatória da Comissão cabe recurso a </w:t>
      </w:r>
      <w:bookmarkStart w:id="159" w:name="Texto102"/>
      <w:r w:rsidRPr="00834FB2">
        <w:rPr>
          <w:rFonts w:ascii="Times New Roman" w:hAnsi="Times New Roman"/>
          <w:color w:val="000000" w:themeColor="text1"/>
          <w:sz w:val="27"/>
          <w:szCs w:val="27"/>
        </w:rPr>
        <w:t>autoridade máxima do Município</w:t>
      </w:r>
      <w:bookmarkEnd w:id="159"/>
      <w:r w:rsidRPr="00834FB2">
        <w:rPr>
          <w:rFonts w:ascii="Times New Roman" w:hAnsi="Times New Roman"/>
          <w:color w:val="000000" w:themeColor="text1"/>
          <w:sz w:val="27"/>
          <w:szCs w:val="27"/>
        </w:rPr>
        <w:t>, ainda com efeito suspensivo além de obrigatoriedade de caução, correspondente ao valor da multa, no prazo de 5 (cinco) dias, a contar do conhecimento da denegação recurso.</w:t>
      </w:r>
    </w:p>
    <w:p w:rsidR="005274E9" w:rsidRPr="00834FB2" w:rsidRDefault="005274E9" w:rsidP="00C66AFA">
      <w:pPr>
        <w:pStyle w:val="Texto"/>
        <w:numPr>
          <w:ilvl w:val="2"/>
          <w:numId w:val="5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 Contratada terá o prazo de 5 (cinco) dias para o pagamento da multa, contados do recebimento da notificação da aplicação da mesma, se não houver apresentado recurso no prazo estabelecido, ou do trânsito em julgado do recurso interposto;</w:t>
      </w:r>
    </w:p>
    <w:p w:rsidR="005274E9" w:rsidRPr="00834FB2" w:rsidRDefault="005274E9" w:rsidP="00C66AFA">
      <w:pPr>
        <w:pStyle w:val="Texto"/>
        <w:numPr>
          <w:ilvl w:val="2"/>
          <w:numId w:val="5"/>
        </w:numPr>
        <w:spacing w:before="0" w:after="0"/>
        <w:ind w:left="0" w:firstLine="0"/>
        <w:rPr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A autuação da infração não desobriga à Contratada de sanar imediatamente a falta que lhe deu origem;</w:t>
      </w:r>
      <w:r w:rsidRPr="00834FB2">
        <w:rPr>
          <w:color w:val="000000" w:themeColor="text1"/>
          <w:sz w:val="27"/>
          <w:szCs w:val="27"/>
        </w:rPr>
        <w:tab/>
      </w:r>
    </w:p>
    <w:p w:rsidR="005274E9" w:rsidRPr="00834FB2" w:rsidRDefault="005274E9" w:rsidP="005274E9">
      <w:pPr>
        <w:pStyle w:val="Texto"/>
        <w:keepNext/>
        <w:spacing w:before="0" w:after="0"/>
        <w:ind w:firstLine="0"/>
        <w:rPr>
          <w:rFonts w:ascii="Times New Roman" w:hAnsi="Times New Roman"/>
          <w:color w:val="000000" w:themeColor="text1"/>
          <w:sz w:val="27"/>
          <w:szCs w:val="27"/>
        </w:rPr>
      </w:pPr>
    </w:p>
    <w:p w:rsidR="005274E9" w:rsidRPr="00834FB2" w:rsidRDefault="005274E9" w:rsidP="00C66AFA">
      <w:pPr>
        <w:pStyle w:val="Texto"/>
        <w:keepNext/>
        <w:numPr>
          <w:ilvl w:val="0"/>
          <w:numId w:val="5"/>
        </w:numPr>
        <w:spacing w:before="0" w:after="0"/>
        <w:ind w:left="0" w:firstLine="0"/>
        <w:rPr>
          <w:rFonts w:ascii="Times New Roman" w:hAnsi="Times New Roman"/>
          <w:b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b/>
          <w:color w:val="000000" w:themeColor="text1"/>
          <w:sz w:val="27"/>
          <w:szCs w:val="27"/>
        </w:rPr>
        <w:t>DAS DEFINIÇÕES GERAIS:</w:t>
      </w:r>
    </w:p>
    <w:p w:rsidR="005274E9" w:rsidRPr="00834FB2" w:rsidRDefault="005274E9" w:rsidP="00C66AFA">
      <w:pPr>
        <w:pStyle w:val="Texto"/>
        <w:keepNext/>
        <w:numPr>
          <w:ilvl w:val="1"/>
          <w:numId w:val="5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 xml:space="preserve">CONTRATANTE: PREFEITURA MUNICIPAL DE </w:t>
      </w:r>
      <w:r w:rsidR="00D10F66" w:rsidRPr="00834FB2">
        <w:rPr>
          <w:rFonts w:ascii="Times New Roman" w:hAnsi="Times New Roman"/>
          <w:color w:val="000000" w:themeColor="text1"/>
          <w:sz w:val="27"/>
          <w:szCs w:val="27"/>
        </w:rPr>
        <w:t>SAQUAREMA</w:t>
      </w:r>
    </w:p>
    <w:p w:rsidR="005274E9" w:rsidRPr="00834FB2" w:rsidRDefault="005274E9" w:rsidP="00C66AFA">
      <w:pPr>
        <w:pStyle w:val="Texto"/>
        <w:keepNext/>
        <w:numPr>
          <w:ilvl w:val="1"/>
          <w:numId w:val="5"/>
        </w:numPr>
        <w:spacing w:before="0" w:after="0"/>
        <w:ind w:left="0" w:firstLine="0"/>
        <w:rPr>
          <w:rFonts w:ascii="Times New Roman" w:hAnsi="Times New Roman"/>
          <w:color w:val="000000" w:themeColor="text1"/>
          <w:sz w:val="27"/>
          <w:szCs w:val="27"/>
        </w:rPr>
      </w:pPr>
      <w:r w:rsidRPr="00834FB2">
        <w:rPr>
          <w:rFonts w:ascii="Times New Roman" w:hAnsi="Times New Roman"/>
          <w:color w:val="000000" w:themeColor="text1"/>
          <w:sz w:val="27"/>
          <w:szCs w:val="27"/>
        </w:rPr>
        <w:t>CONTRATADA: EMPRESA VENCEDORA DO CERTAME LICITATÓRIO.</w:t>
      </w:r>
    </w:p>
    <w:p w:rsidR="005274E9" w:rsidRPr="00834FB2" w:rsidRDefault="005274E9" w:rsidP="00C66AFA">
      <w:pPr>
        <w:pStyle w:val="PargrafodaLista"/>
        <w:numPr>
          <w:ilvl w:val="1"/>
          <w:numId w:val="5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</w:pPr>
      <w:r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>Fiscal de Contrato – prepo</w:t>
      </w:r>
      <w:r w:rsidR="00BF02A7"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>sto designado pela CONTRATANTE</w:t>
      </w:r>
      <w:r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>, inerente a acompanhar o objeto contratado, para exercer a fiscalização do contrato.</w:t>
      </w:r>
    </w:p>
    <w:p w:rsidR="005274E9" w:rsidRPr="00834FB2" w:rsidRDefault="005274E9" w:rsidP="00C66AFA">
      <w:pPr>
        <w:pStyle w:val="PargrafodaLista"/>
        <w:numPr>
          <w:ilvl w:val="1"/>
          <w:numId w:val="5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</w:pPr>
      <w:r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 xml:space="preserve">Pratica de Obras: Normas contidas na portaria Federal N° 2296 de 23/7/1997 do M.A.R.E. Publicada no D.O. da União de 31/07/1997 Seção I constando as práticas de projeto, construção e manutenção dos serviços e que serão utilizadas como base das especificações técnicas nos serviços a serem executados e constantes da planilha de serviços, tendo o mesmo valor das referidas especificações </w:t>
      </w:r>
      <w:proofErr w:type="spellStart"/>
      <w:r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>técnicascomo</w:t>
      </w:r>
      <w:proofErr w:type="spellEnd"/>
      <w:r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 xml:space="preserve"> se aqui tivessem sido transcritas, </w:t>
      </w:r>
      <w:proofErr w:type="spellStart"/>
      <w:r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>devendoa</w:t>
      </w:r>
      <w:proofErr w:type="spellEnd"/>
      <w:r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 xml:space="preserve"> Contratada delas ter c</w:t>
      </w:r>
      <w:r w:rsidR="00651F28"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 xml:space="preserve">onhecimento </w:t>
      </w:r>
      <w:r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>antes do ato passando a ser parte integrante e complementar ao presente Projeto Básico.</w:t>
      </w:r>
    </w:p>
    <w:p w:rsidR="005274E9" w:rsidRPr="00834FB2" w:rsidRDefault="005274E9" w:rsidP="00C66AFA">
      <w:pPr>
        <w:pStyle w:val="PargrafodaLista"/>
        <w:numPr>
          <w:ilvl w:val="1"/>
          <w:numId w:val="5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</w:pPr>
      <w:r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 xml:space="preserve"> Planilha Orçamentária – Documento integrante deste ato, que servirá de base para elaboração dos mapas de medição e acompanhamento dos serviços, não se admitindo na mesma</w:t>
      </w:r>
      <w:r w:rsidR="00651F28"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 xml:space="preserve">, </w:t>
      </w:r>
      <w:r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 xml:space="preserve">preços irrisórios ou </w:t>
      </w:r>
      <w:proofErr w:type="spellStart"/>
      <w:r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>inexeqüíveis</w:t>
      </w:r>
      <w:proofErr w:type="spellEnd"/>
      <w:r w:rsidRPr="00834FB2">
        <w:rPr>
          <w:rFonts w:ascii="Times New Roman" w:eastAsia="Times New Roman" w:hAnsi="Times New Roman"/>
          <w:color w:val="000000" w:themeColor="text1"/>
          <w:sz w:val="27"/>
          <w:szCs w:val="27"/>
          <w:lang w:eastAsia="pt-BR"/>
        </w:rPr>
        <w:t xml:space="preserve"> de acordo com o prescrito no art.° 48 da Lei 8666/93.</w:t>
      </w:r>
    </w:p>
    <w:p w:rsidR="007848EC" w:rsidRPr="00834FB2" w:rsidRDefault="007848EC" w:rsidP="00CF0CD1">
      <w:pPr>
        <w:spacing w:line="360" w:lineRule="auto"/>
        <w:jc w:val="both"/>
        <w:rPr>
          <w:color w:val="FF0000"/>
          <w:sz w:val="27"/>
          <w:szCs w:val="27"/>
        </w:rPr>
      </w:pPr>
      <w:bookmarkStart w:id="160" w:name="_GoBack"/>
      <w:bookmarkEnd w:id="160"/>
    </w:p>
    <w:sectPr w:rsidR="007848EC" w:rsidRPr="00834FB2" w:rsidSect="00E45C27">
      <w:footerReference w:type="default" r:id="rId8"/>
      <w:pgSz w:w="12240" w:h="15840"/>
      <w:pgMar w:top="1985" w:right="900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055" w:rsidRDefault="00106055" w:rsidP="00322B5D">
      <w:r>
        <w:separator/>
      </w:r>
    </w:p>
  </w:endnote>
  <w:endnote w:type="continuationSeparator" w:id="0">
    <w:p w:rsidR="00106055" w:rsidRDefault="00106055" w:rsidP="00322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F28" w:rsidRDefault="008A6D39" w:rsidP="00B23DCF">
    <w:pPr>
      <w:pStyle w:val="Rodap"/>
    </w:pPr>
    <w:r w:rsidRPr="008A6D39"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4852579</wp:posOffset>
          </wp:positionH>
          <wp:positionV relativeFrom="paragraph">
            <wp:posOffset>820783</wp:posOffset>
          </wp:positionV>
          <wp:extent cx="1045029" cy="446314"/>
          <wp:effectExtent l="57150" t="114300" r="40821" b="106136"/>
          <wp:wrapNone/>
          <wp:docPr id="1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sinatura nova - 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1303"/>
                  <a:stretch/>
                </pic:blipFill>
                <pic:spPr bwMode="auto">
                  <a:xfrm rot="20807928">
                    <a:off x="0" y="0"/>
                    <a:ext cx="1041619" cy="4452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055" w:rsidRDefault="00106055" w:rsidP="00322B5D">
      <w:r>
        <w:separator/>
      </w:r>
    </w:p>
  </w:footnote>
  <w:footnote w:type="continuationSeparator" w:id="0">
    <w:p w:rsidR="00106055" w:rsidRDefault="00106055" w:rsidP="00322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05833"/>
    <w:multiLevelType w:val="hybridMultilevel"/>
    <w:tmpl w:val="C5FCFF2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64487"/>
    <w:multiLevelType w:val="hybridMultilevel"/>
    <w:tmpl w:val="4E64C7EE"/>
    <w:lvl w:ilvl="0" w:tplc="04160017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 w15:restartNumberingAfterBreak="0">
    <w:nsid w:val="517B1185"/>
    <w:multiLevelType w:val="multilevel"/>
    <w:tmpl w:val="1722B64E"/>
    <w:lvl w:ilvl="0">
      <w:start w:val="17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33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52" w:hanging="2160"/>
      </w:pPr>
      <w:rPr>
        <w:rFonts w:hint="default"/>
      </w:rPr>
    </w:lvl>
  </w:abstractNum>
  <w:abstractNum w:abstractNumId="3" w15:restartNumberingAfterBreak="0">
    <w:nsid w:val="5C420A6E"/>
    <w:multiLevelType w:val="multilevel"/>
    <w:tmpl w:val="A6D25E1C"/>
    <w:lvl w:ilvl="0">
      <w:start w:val="17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AED2531"/>
    <w:multiLevelType w:val="multilevel"/>
    <w:tmpl w:val="02F4B5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4E9"/>
    <w:rsid w:val="00011FD2"/>
    <w:rsid w:val="00022718"/>
    <w:rsid w:val="00035398"/>
    <w:rsid w:val="00036C08"/>
    <w:rsid w:val="000700F0"/>
    <w:rsid w:val="0007123D"/>
    <w:rsid w:val="000B5939"/>
    <w:rsid w:val="00101F04"/>
    <w:rsid w:val="00106055"/>
    <w:rsid w:val="00107BD8"/>
    <w:rsid w:val="00121804"/>
    <w:rsid w:val="00132E7B"/>
    <w:rsid w:val="00144E13"/>
    <w:rsid w:val="00156696"/>
    <w:rsid w:val="001601CE"/>
    <w:rsid w:val="00160FEE"/>
    <w:rsid w:val="0016265D"/>
    <w:rsid w:val="001659DC"/>
    <w:rsid w:val="001814CE"/>
    <w:rsid w:val="00187798"/>
    <w:rsid w:val="001A2B83"/>
    <w:rsid w:val="00233194"/>
    <w:rsid w:val="00246210"/>
    <w:rsid w:val="00247196"/>
    <w:rsid w:val="00247256"/>
    <w:rsid w:val="002742A4"/>
    <w:rsid w:val="00296B01"/>
    <w:rsid w:val="002B02DC"/>
    <w:rsid w:val="002D19D1"/>
    <w:rsid w:val="002F09A0"/>
    <w:rsid w:val="00313474"/>
    <w:rsid w:val="00316BB8"/>
    <w:rsid w:val="00322B5D"/>
    <w:rsid w:val="00322E40"/>
    <w:rsid w:val="00325EF3"/>
    <w:rsid w:val="003369FF"/>
    <w:rsid w:val="003549D2"/>
    <w:rsid w:val="003559D2"/>
    <w:rsid w:val="00356B17"/>
    <w:rsid w:val="00387C0C"/>
    <w:rsid w:val="00395FD6"/>
    <w:rsid w:val="003A696C"/>
    <w:rsid w:val="003D6DBB"/>
    <w:rsid w:val="003F5965"/>
    <w:rsid w:val="00400079"/>
    <w:rsid w:val="00421945"/>
    <w:rsid w:val="00425020"/>
    <w:rsid w:val="00433F16"/>
    <w:rsid w:val="00446AC6"/>
    <w:rsid w:val="00446E1C"/>
    <w:rsid w:val="00455A84"/>
    <w:rsid w:val="004565C6"/>
    <w:rsid w:val="00463FD6"/>
    <w:rsid w:val="004776A3"/>
    <w:rsid w:val="00483675"/>
    <w:rsid w:val="00497E64"/>
    <w:rsid w:val="004C005C"/>
    <w:rsid w:val="004C2465"/>
    <w:rsid w:val="004C27F0"/>
    <w:rsid w:val="004C7654"/>
    <w:rsid w:val="004D4F7D"/>
    <w:rsid w:val="004E1ED3"/>
    <w:rsid w:val="004E3EC5"/>
    <w:rsid w:val="004F07F3"/>
    <w:rsid w:val="004F11C3"/>
    <w:rsid w:val="00503600"/>
    <w:rsid w:val="00504E0E"/>
    <w:rsid w:val="0051066A"/>
    <w:rsid w:val="00517270"/>
    <w:rsid w:val="00517E79"/>
    <w:rsid w:val="005274E9"/>
    <w:rsid w:val="00536959"/>
    <w:rsid w:val="00536DDA"/>
    <w:rsid w:val="00543D84"/>
    <w:rsid w:val="00561391"/>
    <w:rsid w:val="005721CA"/>
    <w:rsid w:val="00592E30"/>
    <w:rsid w:val="005A0906"/>
    <w:rsid w:val="005A274C"/>
    <w:rsid w:val="005B204F"/>
    <w:rsid w:val="005B454B"/>
    <w:rsid w:val="005F1AF8"/>
    <w:rsid w:val="005F2FB3"/>
    <w:rsid w:val="00622D7B"/>
    <w:rsid w:val="00643E3E"/>
    <w:rsid w:val="00651F28"/>
    <w:rsid w:val="00653161"/>
    <w:rsid w:val="0066414C"/>
    <w:rsid w:val="00674F12"/>
    <w:rsid w:val="00683C21"/>
    <w:rsid w:val="006944DA"/>
    <w:rsid w:val="006A0E80"/>
    <w:rsid w:val="006B5176"/>
    <w:rsid w:val="006C078A"/>
    <w:rsid w:val="006C2FDB"/>
    <w:rsid w:val="006C5082"/>
    <w:rsid w:val="006D549F"/>
    <w:rsid w:val="006D5524"/>
    <w:rsid w:val="006D5802"/>
    <w:rsid w:val="006F159F"/>
    <w:rsid w:val="0070711F"/>
    <w:rsid w:val="00711362"/>
    <w:rsid w:val="007161FF"/>
    <w:rsid w:val="00724D36"/>
    <w:rsid w:val="00724DC4"/>
    <w:rsid w:val="00734B29"/>
    <w:rsid w:val="007466D8"/>
    <w:rsid w:val="00761561"/>
    <w:rsid w:val="00772FB6"/>
    <w:rsid w:val="007848EC"/>
    <w:rsid w:val="007A16FB"/>
    <w:rsid w:val="007A62D3"/>
    <w:rsid w:val="007B0344"/>
    <w:rsid w:val="007B7D11"/>
    <w:rsid w:val="007D127E"/>
    <w:rsid w:val="007E6764"/>
    <w:rsid w:val="00834FB2"/>
    <w:rsid w:val="008373F6"/>
    <w:rsid w:val="008765E5"/>
    <w:rsid w:val="00893884"/>
    <w:rsid w:val="008A557A"/>
    <w:rsid w:val="008A6D39"/>
    <w:rsid w:val="008B7183"/>
    <w:rsid w:val="008C457F"/>
    <w:rsid w:val="00911054"/>
    <w:rsid w:val="00920B64"/>
    <w:rsid w:val="00937EBA"/>
    <w:rsid w:val="00940E55"/>
    <w:rsid w:val="0098283E"/>
    <w:rsid w:val="009B5150"/>
    <w:rsid w:val="009D23E1"/>
    <w:rsid w:val="00A16EF9"/>
    <w:rsid w:val="00A20569"/>
    <w:rsid w:val="00A31659"/>
    <w:rsid w:val="00A43E9F"/>
    <w:rsid w:val="00A54869"/>
    <w:rsid w:val="00A7463F"/>
    <w:rsid w:val="00A74658"/>
    <w:rsid w:val="00A75D88"/>
    <w:rsid w:val="00AA570C"/>
    <w:rsid w:val="00AD42B2"/>
    <w:rsid w:val="00AF6EDE"/>
    <w:rsid w:val="00B23DCF"/>
    <w:rsid w:val="00B358FF"/>
    <w:rsid w:val="00B42CF0"/>
    <w:rsid w:val="00B474F0"/>
    <w:rsid w:val="00B50298"/>
    <w:rsid w:val="00B54898"/>
    <w:rsid w:val="00B610A0"/>
    <w:rsid w:val="00B6692E"/>
    <w:rsid w:val="00B72E4E"/>
    <w:rsid w:val="00B74852"/>
    <w:rsid w:val="00B75D16"/>
    <w:rsid w:val="00B93245"/>
    <w:rsid w:val="00B94A21"/>
    <w:rsid w:val="00B95C0F"/>
    <w:rsid w:val="00BB37F2"/>
    <w:rsid w:val="00BE2359"/>
    <w:rsid w:val="00BF02A7"/>
    <w:rsid w:val="00C228AE"/>
    <w:rsid w:val="00C23F2A"/>
    <w:rsid w:val="00C41098"/>
    <w:rsid w:val="00C55F51"/>
    <w:rsid w:val="00C66AFA"/>
    <w:rsid w:val="00C714C1"/>
    <w:rsid w:val="00CB11A6"/>
    <w:rsid w:val="00CB3AE2"/>
    <w:rsid w:val="00CC1BE7"/>
    <w:rsid w:val="00CF0CD1"/>
    <w:rsid w:val="00CF3F3C"/>
    <w:rsid w:val="00D05E20"/>
    <w:rsid w:val="00D065E9"/>
    <w:rsid w:val="00D10F66"/>
    <w:rsid w:val="00D11D4D"/>
    <w:rsid w:val="00D14FE3"/>
    <w:rsid w:val="00D16F32"/>
    <w:rsid w:val="00D302E7"/>
    <w:rsid w:val="00D3214F"/>
    <w:rsid w:val="00D33AD1"/>
    <w:rsid w:val="00D660E0"/>
    <w:rsid w:val="00D67DA4"/>
    <w:rsid w:val="00D77DA8"/>
    <w:rsid w:val="00D94569"/>
    <w:rsid w:val="00DA4E4B"/>
    <w:rsid w:val="00DC2105"/>
    <w:rsid w:val="00DD4ADA"/>
    <w:rsid w:val="00DE0A49"/>
    <w:rsid w:val="00E17D34"/>
    <w:rsid w:val="00E30D27"/>
    <w:rsid w:val="00E343B1"/>
    <w:rsid w:val="00E35986"/>
    <w:rsid w:val="00E45C27"/>
    <w:rsid w:val="00E563DE"/>
    <w:rsid w:val="00E60ED3"/>
    <w:rsid w:val="00E83195"/>
    <w:rsid w:val="00E861C2"/>
    <w:rsid w:val="00E92548"/>
    <w:rsid w:val="00EA6A42"/>
    <w:rsid w:val="00EB4A59"/>
    <w:rsid w:val="00EB5F97"/>
    <w:rsid w:val="00ED4D79"/>
    <w:rsid w:val="00EE18BA"/>
    <w:rsid w:val="00EF2583"/>
    <w:rsid w:val="00F3124F"/>
    <w:rsid w:val="00F43346"/>
    <w:rsid w:val="00F929A0"/>
    <w:rsid w:val="00FA77AE"/>
    <w:rsid w:val="00FC4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64393D1-4B89-436B-9A0B-F52156676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7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5274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5274E9"/>
    <w:pPr>
      <w:keepNext/>
      <w:outlineLvl w:val="1"/>
    </w:pPr>
    <w:rPr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274E9"/>
    <w:rPr>
      <w:rFonts w:ascii="Cambria" w:eastAsia="Times New Roman" w:hAnsi="Cambria" w:cs="Times New Roman"/>
      <w:b/>
      <w:bCs/>
      <w:kern w:val="32"/>
      <w:sz w:val="32"/>
      <w:szCs w:val="32"/>
      <w:lang w:eastAsia="pt-BR"/>
    </w:rPr>
  </w:style>
  <w:style w:type="character" w:customStyle="1" w:styleId="Ttulo2Char">
    <w:name w:val="Título 2 Char"/>
    <w:basedOn w:val="Fontepargpadro"/>
    <w:link w:val="Ttulo2"/>
    <w:rsid w:val="005274E9"/>
    <w:rPr>
      <w:rFonts w:ascii="Times New Roman" w:eastAsia="Times New Roman" w:hAnsi="Times New Roman" w:cs="Times New Roman"/>
      <w:sz w:val="24"/>
      <w:szCs w:val="24"/>
      <w:lang w:val="en-US" w:eastAsia="pt-BR"/>
    </w:rPr>
  </w:style>
  <w:style w:type="paragraph" w:styleId="PargrafodaLista">
    <w:name w:val="List Paragraph"/>
    <w:basedOn w:val="Normal"/>
    <w:uiPriority w:val="34"/>
    <w:qFormat/>
    <w:rsid w:val="005274E9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customStyle="1" w:styleId="Texto">
    <w:name w:val="Texto"/>
    <w:basedOn w:val="Normal"/>
    <w:rsid w:val="005274E9"/>
    <w:pPr>
      <w:spacing w:before="80" w:after="80" w:line="360" w:lineRule="auto"/>
      <w:ind w:firstLine="709"/>
      <w:jc w:val="both"/>
    </w:pPr>
    <w:rPr>
      <w:rFonts w:ascii="Arial" w:hAnsi="Arial"/>
      <w:szCs w:val="20"/>
    </w:rPr>
  </w:style>
  <w:style w:type="paragraph" w:styleId="Cabealho">
    <w:name w:val="header"/>
    <w:basedOn w:val="Normal"/>
    <w:link w:val="CabealhoChar"/>
    <w:uiPriority w:val="99"/>
    <w:semiHidden/>
    <w:unhideWhenUsed/>
    <w:rsid w:val="00322B5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322B5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22B5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22B5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22B5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22B5D"/>
    <w:rPr>
      <w:rFonts w:ascii="Tahoma" w:eastAsia="Times New Roman" w:hAnsi="Tahoma" w:cs="Tahoma"/>
      <w:sz w:val="16"/>
      <w:szCs w:val="16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54869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54869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A54869"/>
    <w:rPr>
      <w:vertAlign w:val="superscript"/>
    </w:rPr>
  </w:style>
  <w:style w:type="table" w:styleId="Tabelacomgrade">
    <w:name w:val="Table Grid"/>
    <w:basedOn w:val="Tabelanormal"/>
    <w:uiPriority w:val="59"/>
    <w:rsid w:val="00D33A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Fontepargpadro"/>
    <w:uiPriority w:val="99"/>
    <w:unhideWhenUsed/>
    <w:rsid w:val="008A6D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6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81F2B-87C1-4594-9117-C9692437A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4147</Words>
  <Characters>22394</Characters>
  <DocSecurity>0</DocSecurity>
  <Lines>186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2017-09-19T19:13:00Z</cp:lastPrinted>
  <dcterms:created xsi:type="dcterms:W3CDTF">2017-10-19T17:53:00Z</dcterms:created>
  <dcterms:modified xsi:type="dcterms:W3CDTF">2017-10-19T18:06:00Z</dcterms:modified>
</cp:coreProperties>
</file>