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D52430" w:rsidRDefault="00D52430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39951FDA" w:rsidR="00D52430" w:rsidRPr="00D52430" w:rsidRDefault="009468B2" w:rsidP="00BA307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302" w:type="dxa"/>
            <w:noWrap/>
            <w:hideMark/>
          </w:tcPr>
          <w:p w14:paraId="5DDE07D8" w14:textId="4EC0B67F" w:rsidR="00D52430" w:rsidRPr="00D52430" w:rsidRDefault="009468B2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843" w:type="dxa"/>
          </w:tcPr>
          <w:p w14:paraId="5DBEBAD5" w14:textId="02661AAC" w:rsidR="00D52430" w:rsidRPr="00D52430" w:rsidRDefault="00455F3A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D52430" w:rsidRDefault="00455F3A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7D0736" w:rsidRPr="004B291E" w14:paraId="331EFD22" w14:textId="20AF9193" w:rsidTr="00BC75DD">
        <w:trPr>
          <w:trHeight w:val="700"/>
        </w:trPr>
        <w:tc>
          <w:tcPr>
            <w:tcW w:w="789" w:type="dxa"/>
            <w:vAlign w:val="center"/>
            <w:hideMark/>
          </w:tcPr>
          <w:p w14:paraId="693953FD" w14:textId="77777777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7E39B2" w14:textId="38F52A5E" w:rsidR="007D0736" w:rsidRPr="004B291E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01" w:type="dxa"/>
            <w:vAlign w:val="center"/>
          </w:tcPr>
          <w:p w14:paraId="32781AD6" w14:textId="6CA1B9C3" w:rsidR="007D0736" w:rsidRPr="00382D2B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gola redonda BRANCA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P</w:t>
            </w:r>
            <w:r>
              <w:rPr>
                <w:rFonts w:ascii="Calibri" w:hAnsi="Calibri" w:cs="Calibri"/>
                <w:lang w:eastAsia="pt-BR"/>
              </w:rPr>
              <w:t>, conforme especificação técnica, Anexo I.</w:t>
            </w:r>
          </w:p>
        </w:tc>
        <w:tc>
          <w:tcPr>
            <w:tcW w:w="1427" w:type="dxa"/>
            <w:vAlign w:val="center"/>
          </w:tcPr>
          <w:p w14:paraId="44AA4DEC" w14:textId="6BCB6049" w:rsidR="007D0736" w:rsidRPr="00D52430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Calibri" w:hAnsi="Calibri" w:cs="Calibri"/>
                <w:lang w:eastAsia="pt-BR"/>
              </w:rPr>
              <w:t>02</w:t>
            </w:r>
          </w:p>
        </w:tc>
        <w:tc>
          <w:tcPr>
            <w:tcW w:w="2302" w:type="dxa"/>
            <w:noWrap/>
            <w:vAlign w:val="center"/>
            <w:hideMark/>
          </w:tcPr>
          <w:p w14:paraId="1D46DC70" w14:textId="543E61F0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Unidade</w:t>
            </w:r>
          </w:p>
          <w:p w14:paraId="547C29D4" w14:textId="54A01B5F" w:rsidR="007D0736" w:rsidRPr="00D52430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4FF94D65" w14:textId="0AC49129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708B19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2C843841" w14:textId="77777777" w:rsidTr="00BC75DD">
        <w:trPr>
          <w:trHeight w:val="700"/>
        </w:trPr>
        <w:tc>
          <w:tcPr>
            <w:tcW w:w="789" w:type="dxa"/>
            <w:vAlign w:val="center"/>
          </w:tcPr>
          <w:p w14:paraId="295C465F" w14:textId="214A96DB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01" w:type="dxa"/>
            <w:vAlign w:val="center"/>
          </w:tcPr>
          <w:p w14:paraId="54046794" w14:textId="13606BCC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gola redonda BRANCA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M</w:t>
            </w:r>
            <w:r>
              <w:rPr>
                <w:rFonts w:ascii="Calibri" w:hAnsi="Calibri" w:cs="Calibri"/>
                <w:lang w:eastAsia="pt-BR"/>
              </w:rPr>
              <w:t>, conforme especificação técnica, Anexo I.</w:t>
            </w:r>
          </w:p>
        </w:tc>
        <w:tc>
          <w:tcPr>
            <w:tcW w:w="1427" w:type="dxa"/>
            <w:vAlign w:val="center"/>
          </w:tcPr>
          <w:p w14:paraId="48067407" w14:textId="7439BD2A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10</w:t>
            </w:r>
          </w:p>
        </w:tc>
        <w:tc>
          <w:tcPr>
            <w:tcW w:w="2302" w:type="dxa"/>
            <w:noWrap/>
            <w:vAlign w:val="center"/>
          </w:tcPr>
          <w:p w14:paraId="3A9E1386" w14:textId="459FF38A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5D5FD37F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41847B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1695F0E3" w14:textId="77777777" w:rsidTr="00BC75DD">
        <w:trPr>
          <w:trHeight w:val="700"/>
        </w:trPr>
        <w:tc>
          <w:tcPr>
            <w:tcW w:w="789" w:type="dxa"/>
            <w:vAlign w:val="center"/>
          </w:tcPr>
          <w:p w14:paraId="58DA5DF9" w14:textId="458A20EE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01" w:type="dxa"/>
            <w:vAlign w:val="center"/>
          </w:tcPr>
          <w:p w14:paraId="4C53F625" w14:textId="7514319F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gola redonda BRANCA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G</w:t>
            </w:r>
            <w:r>
              <w:rPr>
                <w:rFonts w:ascii="Calibri" w:hAnsi="Calibri" w:cs="Calibri"/>
                <w:lang w:eastAsia="pt-BR"/>
              </w:rPr>
              <w:t>, conforme especificação técnica, Anexo I.</w:t>
            </w:r>
          </w:p>
        </w:tc>
        <w:tc>
          <w:tcPr>
            <w:tcW w:w="1427" w:type="dxa"/>
            <w:vAlign w:val="center"/>
          </w:tcPr>
          <w:p w14:paraId="4C16B75E" w14:textId="661ADCC8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02</w:t>
            </w:r>
          </w:p>
        </w:tc>
        <w:tc>
          <w:tcPr>
            <w:tcW w:w="2302" w:type="dxa"/>
            <w:noWrap/>
            <w:vAlign w:val="center"/>
          </w:tcPr>
          <w:p w14:paraId="1E856765" w14:textId="702B3BBF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7EDC43C9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217BC4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3782CD97" w14:textId="77777777" w:rsidTr="007D0736">
        <w:trPr>
          <w:trHeight w:val="700"/>
        </w:trPr>
        <w:tc>
          <w:tcPr>
            <w:tcW w:w="789" w:type="dxa"/>
            <w:vAlign w:val="center"/>
          </w:tcPr>
          <w:p w14:paraId="6D71B6F6" w14:textId="014DD120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101" w:type="dxa"/>
            <w:vAlign w:val="center"/>
          </w:tcPr>
          <w:p w14:paraId="3E84F786" w14:textId="22C089AA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gola redonda PRETA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P</w:t>
            </w:r>
            <w:r>
              <w:rPr>
                <w:rFonts w:ascii="Calibri" w:hAnsi="Calibri" w:cs="Calibri"/>
                <w:lang w:eastAsia="pt-BR"/>
              </w:rPr>
              <w:t>, conforme especificação técnica, Anexo II.</w:t>
            </w:r>
          </w:p>
        </w:tc>
        <w:tc>
          <w:tcPr>
            <w:tcW w:w="1427" w:type="dxa"/>
            <w:vAlign w:val="center"/>
          </w:tcPr>
          <w:p w14:paraId="0E18A8C6" w14:textId="2F94CD7B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02</w:t>
            </w:r>
          </w:p>
        </w:tc>
        <w:tc>
          <w:tcPr>
            <w:tcW w:w="2302" w:type="dxa"/>
            <w:noWrap/>
            <w:vAlign w:val="center"/>
          </w:tcPr>
          <w:p w14:paraId="630F6648" w14:textId="7E86503A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60D3B464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BC512C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0EDA3567" w14:textId="77777777" w:rsidTr="007D0736">
        <w:trPr>
          <w:trHeight w:val="700"/>
        </w:trPr>
        <w:tc>
          <w:tcPr>
            <w:tcW w:w="789" w:type="dxa"/>
            <w:vAlign w:val="center"/>
          </w:tcPr>
          <w:p w14:paraId="3015F412" w14:textId="215C7731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101" w:type="dxa"/>
            <w:vAlign w:val="center"/>
          </w:tcPr>
          <w:p w14:paraId="554124B0" w14:textId="4F6DFD9F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gola redonda PRETA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M</w:t>
            </w:r>
            <w:r>
              <w:rPr>
                <w:rFonts w:ascii="Calibri" w:hAnsi="Calibri" w:cs="Calibri"/>
                <w:lang w:eastAsia="pt-BR"/>
              </w:rPr>
              <w:t>, conforme especificação técnica, Anexo II.</w:t>
            </w:r>
          </w:p>
        </w:tc>
        <w:tc>
          <w:tcPr>
            <w:tcW w:w="1427" w:type="dxa"/>
            <w:vAlign w:val="center"/>
          </w:tcPr>
          <w:p w14:paraId="3F295F16" w14:textId="7A9BC5F1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10</w:t>
            </w:r>
          </w:p>
        </w:tc>
        <w:tc>
          <w:tcPr>
            <w:tcW w:w="2302" w:type="dxa"/>
            <w:noWrap/>
            <w:vAlign w:val="center"/>
          </w:tcPr>
          <w:p w14:paraId="31319F17" w14:textId="01C0CBB1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57B115DD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A09754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49F4D69B" w14:textId="77777777" w:rsidTr="007D0736">
        <w:trPr>
          <w:trHeight w:val="700"/>
        </w:trPr>
        <w:tc>
          <w:tcPr>
            <w:tcW w:w="789" w:type="dxa"/>
            <w:vAlign w:val="center"/>
          </w:tcPr>
          <w:p w14:paraId="643F799F" w14:textId="73555FFA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01" w:type="dxa"/>
            <w:vAlign w:val="center"/>
          </w:tcPr>
          <w:p w14:paraId="7229B45B" w14:textId="49A7A5D0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gola redonda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PRETA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G</w:t>
            </w:r>
            <w:r>
              <w:rPr>
                <w:rFonts w:ascii="Calibri" w:hAnsi="Calibri" w:cs="Calibri"/>
                <w:lang w:eastAsia="pt-BR"/>
              </w:rPr>
              <w:t>, conforme especificação técnica, Anexo II.</w:t>
            </w:r>
          </w:p>
        </w:tc>
        <w:tc>
          <w:tcPr>
            <w:tcW w:w="1427" w:type="dxa"/>
            <w:vAlign w:val="center"/>
          </w:tcPr>
          <w:p w14:paraId="44F900F8" w14:textId="45059BB9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02</w:t>
            </w:r>
          </w:p>
        </w:tc>
        <w:tc>
          <w:tcPr>
            <w:tcW w:w="2302" w:type="dxa"/>
            <w:noWrap/>
            <w:vAlign w:val="center"/>
          </w:tcPr>
          <w:p w14:paraId="1FA6F1F4" w14:textId="5C52FA46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629CD888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2BD0C5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50E51A05" w14:textId="77777777" w:rsidTr="007D0736">
        <w:trPr>
          <w:trHeight w:val="700"/>
        </w:trPr>
        <w:tc>
          <w:tcPr>
            <w:tcW w:w="789" w:type="dxa"/>
            <w:vAlign w:val="center"/>
          </w:tcPr>
          <w:p w14:paraId="4FA45364" w14:textId="2D4FE29C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101" w:type="dxa"/>
            <w:vAlign w:val="center"/>
          </w:tcPr>
          <w:p w14:paraId="6E1FF5BF" w14:textId="3F90E95D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polo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masculina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BRANCA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P</w:t>
            </w:r>
            <w:r>
              <w:rPr>
                <w:rFonts w:ascii="Calibri" w:hAnsi="Calibri" w:cs="Calibri"/>
                <w:lang w:eastAsia="pt-BR"/>
              </w:rPr>
              <w:t>, conforme especificação técnica, Anexo III.</w:t>
            </w:r>
          </w:p>
        </w:tc>
        <w:tc>
          <w:tcPr>
            <w:tcW w:w="1427" w:type="dxa"/>
            <w:vAlign w:val="center"/>
          </w:tcPr>
          <w:p w14:paraId="5B239918" w14:textId="0333D4B6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02</w:t>
            </w:r>
          </w:p>
        </w:tc>
        <w:tc>
          <w:tcPr>
            <w:tcW w:w="2302" w:type="dxa"/>
            <w:noWrap/>
            <w:vAlign w:val="center"/>
          </w:tcPr>
          <w:p w14:paraId="7FB51F88" w14:textId="76583961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6287A13C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416C51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730D0CB1" w14:textId="77777777" w:rsidTr="007D0736">
        <w:trPr>
          <w:trHeight w:val="700"/>
        </w:trPr>
        <w:tc>
          <w:tcPr>
            <w:tcW w:w="789" w:type="dxa"/>
            <w:vAlign w:val="center"/>
          </w:tcPr>
          <w:p w14:paraId="00240D4F" w14:textId="6CB54260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01" w:type="dxa"/>
            <w:vAlign w:val="center"/>
          </w:tcPr>
          <w:p w14:paraId="021F3ADD" w14:textId="35557598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polo masculina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BRANCA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M</w:t>
            </w:r>
            <w:r>
              <w:rPr>
                <w:rFonts w:ascii="Calibri" w:hAnsi="Calibri" w:cs="Calibri"/>
                <w:lang w:eastAsia="pt-BR"/>
              </w:rPr>
              <w:t>, conforme especificação técnica, Anexo III.</w:t>
            </w:r>
          </w:p>
        </w:tc>
        <w:tc>
          <w:tcPr>
            <w:tcW w:w="1427" w:type="dxa"/>
            <w:vAlign w:val="center"/>
          </w:tcPr>
          <w:p w14:paraId="0321D561" w14:textId="76740F0C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06</w:t>
            </w:r>
          </w:p>
        </w:tc>
        <w:tc>
          <w:tcPr>
            <w:tcW w:w="2302" w:type="dxa"/>
            <w:noWrap/>
            <w:vAlign w:val="center"/>
          </w:tcPr>
          <w:p w14:paraId="4403A8B8" w14:textId="319E28F0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5B6C612A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D860F9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67113AEF" w14:textId="77777777" w:rsidTr="007D0736">
        <w:trPr>
          <w:trHeight w:val="700"/>
        </w:trPr>
        <w:tc>
          <w:tcPr>
            <w:tcW w:w="789" w:type="dxa"/>
            <w:vAlign w:val="center"/>
          </w:tcPr>
          <w:p w14:paraId="66CFC997" w14:textId="00C05690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7101" w:type="dxa"/>
            <w:vAlign w:val="center"/>
          </w:tcPr>
          <w:p w14:paraId="4C759F9D" w14:textId="2A8D15C5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polo masculina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BRANCA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G</w:t>
            </w:r>
            <w:r>
              <w:rPr>
                <w:rFonts w:ascii="Calibri" w:hAnsi="Calibri" w:cs="Calibri"/>
                <w:lang w:eastAsia="pt-BR"/>
              </w:rPr>
              <w:t>, conforme especificação técnica, Anexo III.</w:t>
            </w:r>
          </w:p>
        </w:tc>
        <w:tc>
          <w:tcPr>
            <w:tcW w:w="1427" w:type="dxa"/>
            <w:vAlign w:val="center"/>
          </w:tcPr>
          <w:p w14:paraId="57792A3E" w14:textId="5D7243C2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10</w:t>
            </w:r>
          </w:p>
        </w:tc>
        <w:tc>
          <w:tcPr>
            <w:tcW w:w="2302" w:type="dxa"/>
            <w:noWrap/>
            <w:vAlign w:val="center"/>
          </w:tcPr>
          <w:p w14:paraId="5E566F0D" w14:textId="1B954BD7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34EF4075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889036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16B9E2B2" w14:textId="77777777" w:rsidTr="007D0736">
        <w:trPr>
          <w:trHeight w:val="700"/>
        </w:trPr>
        <w:tc>
          <w:tcPr>
            <w:tcW w:w="789" w:type="dxa"/>
            <w:vAlign w:val="center"/>
          </w:tcPr>
          <w:p w14:paraId="1B0EE26E" w14:textId="4D936917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101" w:type="dxa"/>
            <w:vAlign w:val="center"/>
          </w:tcPr>
          <w:p w14:paraId="25115640" w14:textId="01890056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polo masculina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BRANCA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GG</w:t>
            </w:r>
            <w:r>
              <w:rPr>
                <w:rFonts w:ascii="Calibri" w:hAnsi="Calibri" w:cs="Calibri"/>
                <w:lang w:eastAsia="pt-BR"/>
              </w:rPr>
              <w:t>, conforme especificação técnica, Anexo III.</w:t>
            </w:r>
          </w:p>
        </w:tc>
        <w:tc>
          <w:tcPr>
            <w:tcW w:w="1427" w:type="dxa"/>
            <w:vAlign w:val="center"/>
          </w:tcPr>
          <w:p w14:paraId="2526A93F" w14:textId="039E58C0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08</w:t>
            </w:r>
          </w:p>
        </w:tc>
        <w:tc>
          <w:tcPr>
            <w:tcW w:w="2302" w:type="dxa"/>
            <w:noWrap/>
            <w:vAlign w:val="center"/>
          </w:tcPr>
          <w:p w14:paraId="5737A11D" w14:textId="498B49FA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0C2CBD77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6D2F3C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753BF74B" w14:textId="77777777" w:rsidTr="007D0736">
        <w:trPr>
          <w:trHeight w:val="700"/>
        </w:trPr>
        <w:tc>
          <w:tcPr>
            <w:tcW w:w="789" w:type="dxa"/>
            <w:vAlign w:val="center"/>
          </w:tcPr>
          <w:p w14:paraId="743A8E98" w14:textId="7064D301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01" w:type="dxa"/>
            <w:vAlign w:val="center"/>
          </w:tcPr>
          <w:p w14:paraId="057D4573" w14:textId="7FDE8794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polo masculina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PRETA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P</w:t>
            </w:r>
            <w:r>
              <w:rPr>
                <w:rFonts w:ascii="Calibri" w:hAnsi="Calibri" w:cs="Calibri"/>
                <w:lang w:eastAsia="pt-BR"/>
              </w:rPr>
              <w:t>, conforme especificação técnica, Anexo IV.</w:t>
            </w:r>
          </w:p>
        </w:tc>
        <w:tc>
          <w:tcPr>
            <w:tcW w:w="1427" w:type="dxa"/>
            <w:vAlign w:val="center"/>
          </w:tcPr>
          <w:p w14:paraId="31DDF35E" w14:textId="6CBF671C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02</w:t>
            </w:r>
          </w:p>
        </w:tc>
        <w:tc>
          <w:tcPr>
            <w:tcW w:w="2302" w:type="dxa"/>
            <w:noWrap/>
            <w:vAlign w:val="center"/>
          </w:tcPr>
          <w:p w14:paraId="2ACE2588" w14:textId="7FA1D19C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418297B7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0321FE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0DB28311" w14:textId="77777777" w:rsidTr="007D0736">
        <w:trPr>
          <w:trHeight w:val="700"/>
        </w:trPr>
        <w:tc>
          <w:tcPr>
            <w:tcW w:w="789" w:type="dxa"/>
            <w:vAlign w:val="center"/>
          </w:tcPr>
          <w:p w14:paraId="188AF946" w14:textId="7D7B510F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101" w:type="dxa"/>
            <w:vAlign w:val="center"/>
          </w:tcPr>
          <w:p w14:paraId="2689C42E" w14:textId="17043CA5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polo masculina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PRETA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M</w:t>
            </w:r>
            <w:r>
              <w:rPr>
                <w:rFonts w:ascii="Calibri" w:hAnsi="Calibri" w:cs="Calibri"/>
                <w:lang w:eastAsia="pt-BR"/>
              </w:rPr>
              <w:t>, conforme especificação técnica, Anexo IV.</w:t>
            </w:r>
          </w:p>
        </w:tc>
        <w:tc>
          <w:tcPr>
            <w:tcW w:w="1427" w:type="dxa"/>
            <w:vAlign w:val="center"/>
          </w:tcPr>
          <w:p w14:paraId="0E37D2B5" w14:textId="05E38134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06</w:t>
            </w:r>
          </w:p>
        </w:tc>
        <w:tc>
          <w:tcPr>
            <w:tcW w:w="2302" w:type="dxa"/>
            <w:noWrap/>
            <w:vAlign w:val="center"/>
          </w:tcPr>
          <w:p w14:paraId="0E9B33DD" w14:textId="7DF34D0C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73214B0C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48FA2D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28ABF5D1" w14:textId="77777777" w:rsidTr="007D0736">
        <w:trPr>
          <w:trHeight w:val="700"/>
        </w:trPr>
        <w:tc>
          <w:tcPr>
            <w:tcW w:w="789" w:type="dxa"/>
            <w:vAlign w:val="center"/>
          </w:tcPr>
          <w:p w14:paraId="145ADA2D" w14:textId="31BABF13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101" w:type="dxa"/>
            <w:vAlign w:val="center"/>
          </w:tcPr>
          <w:p w14:paraId="7C70B042" w14:textId="189738F8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polo masculina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PRETA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G</w:t>
            </w:r>
            <w:r>
              <w:rPr>
                <w:rFonts w:ascii="Calibri" w:hAnsi="Calibri" w:cs="Calibri"/>
                <w:lang w:eastAsia="pt-BR"/>
              </w:rPr>
              <w:t>, conforme especificação técnica, Anexo IV.</w:t>
            </w:r>
          </w:p>
        </w:tc>
        <w:tc>
          <w:tcPr>
            <w:tcW w:w="1427" w:type="dxa"/>
            <w:vAlign w:val="center"/>
          </w:tcPr>
          <w:p w14:paraId="0A26D1DC" w14:textId="03E06E41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10</w:t>
            </w:r>
          </w:p>
        </w:tc>
        <w:tc>
          <w:tcPr>
            <w:tcW w:w="2302" w:type="dxa"/>
            <w:noWrap/>
            <w:vAlign w:val="center"/>
          </w:tcPr>
          <w:p w14:paraId="0E4D9E65" w14:textId="79DFBD77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52C24861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5F9A38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5B5DAB71" w14:textId="77777777" w:rsidTr="007D0736">
        <w:trPr>
          <w:trHeight w:val="700"/>
        </w:trPr>
        <w:tc>
          <w:tcPr>
            <w:tcW w:w="789" w:type="dxa"/>
            <w:vAlign w:val="center"/>
          </w:tcPr>
          <w:p w14:paraId="6802117E" w14:textId="2F61F1E7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101" w:type="dxa"/>
            <w:vAlign w:val="center"/>
          </w:tcPr>
          <w:p w14:paraId="3265F2F4" w14:textId="7C715051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polo masculina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PRETA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GG</w:t>
            </w:r>
            <w:r>
              <w:rPr>
                <w:rFonts w:ascii="Calibri" w:hAnsi="Calibri" w:cs="Calibri"/>
                <w:lang w:eastAsia="pt-BR"/>
              </w:rPr>
              <w:t>, conforme especificação técnica, Anexo IV.</w:t>
            </w:r>
          </w:p>
        </w:tc>
        <w:tc>
          <w:tcPr>
            <w:tcW w:w="1427" w:type="dxa"/>
            <w:vAlign w:val="center"/>
          </w:tcPr>
          <w:p w14:paraId="0C264EDD" w14:textId="53F2563B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08</w:t>
            </w:r>
          </w:p>
        </w:tc>
        <w:tc>
          <w:tcPr>
            <w:tcW w:w="2302" w:type="dxa"/>
            <w:noWrap/>
            <w:vAlign w:val="center"/>
          </w:tcPr>
          <w:p w14:paraId="34AC2E0E" w14:textId="17748507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4C6FAAA6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F27ACB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3E9EE755" w14:textId="77777777" w:rsidTr="007D0736">
        <w:trPr>
          <w:trHeight w:val="700"/>
        </w:trPr>
        <w:tc>
          <w:tcPr>
            <w:tcW w:w="789" w:type="dxa"/>
            <w:vAlign w:val="center"/>
          </w:tcPr>
          <w:p w14:paraId="3386E4E5" w14:textId="59BA0E94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101" w:type="dxa"/>
            <w:vAlign w:val="center"/>
          </w:tcPr>
          <w:p w14:paraId="5907ECAC" w14:textId="2223258B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polo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feminina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BRANCA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P</w:t>
            </w:r>
            <w:r>
              <w:rPr>
                <w:rFonts w:ascii="Calibri" w:hAnsi="Calibri" w:cs="Calibri"/>
                <w:lang w:eastAsia="pt-BR"/>
              </w:rPr>
              <w:t>, conforme especificação técnica, Anexo V.</w:t>
            </w:r>
          </w:p>
        </w:tc>
        <w:tc>
          <w:tcPr>
            <w:tcW w:w="1427" w:type="dxa"/>
            <w:vAlign w:val="center"/>
          </w:tcPr>
          <w:p w14:paraId="200F6744" w14:textId="12E2EC21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02</w:t>
            </w:r>
          </w:p>
        </w:tc>
        <w:tc>
          <w:tcPr>
            <w:tcW w:w="2302" w:type="dxa"/>
            <w:noWrap/>
            <w:vAlign w:val="center"/>
          </w:tcPr>
          <w:p w14:paraId="09F95AF2" w14:textId="6C202EB0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3E22B514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899ED3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6D08AFD1" w14:textId="77777777" w:rsidTr="007D0736">
        <w:trPr>
          <w:trHeight w:val="700"/>
        </w:trPr>
        <w:tc>
          <w:tcPr>
            <w:tcW w:w="789" w:type="dxa"/>
            <w:vAlign w:val="center"/>
          </w:tcPr>
          <w:p w14:paraId="711D8A2F" w14:textId="6B8C1264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101" w:type="dxa"/>
            <w:vAlign w:val="center"/>
          </w:tcPr>
          <w:p w14:paraId="154B12E8" w14:textId="3964118D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polo feminina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BRANCA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G</w:t>
            </w:r>
            <w:r>
              <w:rPr>
                <w:rFonts w:ascii="Calibri" w:hAnsi="Calibri" w:cs="Calibri"/>
                <w:lang w:eastAsia="pt-BR"/>
              </w:rPr>
              <w:t>, conforme especificação técnica, Anexo V.</w:t>
            </w:r>
          </w:p>
        </w:tc>
        <w:tc>
          <w:tcPr>
            <w:tcW w:w="1427" w:type="dxa"/>
            <w:vAlign w:val="center"/>
          </w:tcPr>
          <w:p w14:paraId="7C20FC0F" w14:textId="26896789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06</w:t>
            </w:r>
          </w:p>
        </w:tc>
        <w:tc>
          <w:tcPr>
            <w:tcW w:w="2302" w:type="dxa"/>
            <w:noWrap/>
            <w:vAlign w:val="center"/>
          </w:tcPr>
          <w:p w14:paraId="1872CAFB" w14:textId="29AC0B47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06E1B8A8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75C4B9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14F19CFF" w14:textId="77777777" w:rsidTr="007D0736">
        <w:trPr>
          <w:trHeight w:val="700"/>
        </w:trPr>
        <w:tc>
          <w:tcPr>
            <w:tcW w:w="789" w:type="dxa"/>
            <w:vAlign w:val="center"/>
          </w:tcPr>
          <w:p w14:paraId="56ACD324" w14:textId="630C2BC2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101" w:type="dxa"/>
            <w:vAlign w:val="center"/>
          </w:tcPr>
          <w:p w14:paraId="3F2CFB32" w14:textId="4F020FB6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polo feminina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BRANCA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GG</w:t>
            </w:r>
            <w:r>
              <w:rPr>
                <w:rFonts w:ascii="Calibri" w:hAnsi="Calibri" w:cs="Calibri"/>
                <w:lang w:eastAsia="pt-BR"/>
              </w:rPr>
              <w:t>, conforme especificação técnica, Anexo V.</w:t>
            </w:r>
          </w:p>
        </w:tc>
        <w:tc>
          <w:tcPr>
            <w:tcW w:w="1427" w:type="dxa"/>
            <w:vAlign w:val="center"/>
          </w:tcPr>
          <w:p w14:paraId="3BAD9551" w14:textId="0055B96E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04</w:t>
            </w:r>
          </w:p>
        </w:tc>
        <w:tc>
          <w:tcPr>
            <w:tcW w:w="2302" w:type="dxa"/>
            <w:noWrap/>
            <w:vAlign w:val="center"/>
          </w:tcPr>
          <w:p w14:paraId="0D460A56" w14:textId="483967A7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53074AC6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CC7D59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12B298E1" w14:textId="77777777" w:rsidTr="005A18F7">
        <w:trPr>
          <w:trHeight w:val="700"/>
        </w:trPr>
        <w:tc>
          <w:tcPr>
            <w:tcW w:w="789" w:type="dxa"/>
            <w:vAlign w:val="center"/>
          </w:tcPr>
          <w:p w14:paraId="14209810" w14:textId="078BB565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7101" w:type="dxa"/>
            <w:vAlign w:val="center"/>
          </w:tcPr>
          <w:p w14:paraId="417664D8" w14:textId="1D218985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polo feminina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PRETA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P</w:t>
            </w:r>
            <w:r>
              <w:rPr>
                <w:rFonts w:ascii="Calibri" w:hAnsi="Calibri" w:cs="Calibri"/>
                <w:lang w:eastAsia="pt-BR"/>
              </w:rPr>
              <w:t>, conforme especificação técnica, Anexo VI.</w:t>
            </w:r>
          </w:p>
        </w:tc>
        <w:tc>
          <w:tcPr>
            <w:tcW w:w="1427" w:type="dxa"/>
            <w:vAlign w:val="center"/>
          </w:tcPr>
          <w:p w14:paraId="760793CC" w14:textId="73B76F73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02</w:t>
            </w:r>
          </w:p>
        </w:tc>
        <w:tc>
          <w:tcPr>
            <w:tcW w:w="2302" w:type="dxa"/>
            <w:noWrap/>
          </w:tcPr>
          <w:p w14:paraId="1BBDF771" w14:textId="5D4A48BC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61CA671E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E2C52A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3C696472" w14:textId="77777777" w:rsidTr="005A18F7">
        <w:trPr>
          <w:trHeight w:val="700"/>
        </w:trPr>
        <w:tc>
          <w:tcPr>
            <w:tcW w:w="789" w:type="dxa"/>
            <w:vAlign w:val="center"/>
          </w:tcPr>
          <w:p w14:paraId="689FA130" w14:textId="32A21A28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101" w:type="dxa"/>
            <w:vAlign w:val="center"/>
          </w:tcPr>
          <w:p w14:paraId="4EF7AA25" w14:textId="2AA562F9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polo feminina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PRETA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G</w:t>
            </w:r>
            <w:r>
              <w:rPr>
                <w:rFonts w:ascii="Calibri" w:hAnsi="Calibri" w:cs="Calibri"/>
                <w:lang w:eastAsia="pt-BR"/>
              </w:rPr>
              <w:t>, conforme especificação técnica, Anexo VI.</w:t>
            </w:r>
          </w:p>
        </w:tc>
        <w:tc>
          <w:tcPr>
            <w:tcW w:w="1427" w:type="dxa"/>
            <w:vAlign w:val="center"/>
          </w:tcPr>
          <w:p w14:paraId="0E472303" w14:textId="5F3B7B59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06</w:t>
            </w:r>
          </w:p>
        </w:tc>
        <w:tc>
          <w:tcPr>
            <w:tcW w:w="2302" w:type="dxa"/>
            <w:noWrap/>
          </w:tcPr>
          <w:p w14:paraId="5A16EE33" w14:textId="05D530B0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3CBCF8A3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9B6473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0736" w:rsidRPr="004B291E" w14:paraId="1480D175" w14:textId="77777777" w:rsidTr="005A18F7">
        <w:trPr>
          <w:trHeight w:val="700"/>
        </w:trPr>
        <w:tc>
          <w:tcPr>
            <w:tcW w:w="789" w:type="dxa"/>
            <w:vAlign w:val="center"/>
          </w:tcPr>
          <w:p w14:paraId="323F4CFF" w14:textId="0EE6CDEF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101" w:type="dxa"/>
            <w:vAlign w:val="center"/>
          </w:tcPr>
          <w:p w14:paraId="41799579" w14:textId="25D2B204" w:rsidR="007D0736" w:rsidRPr="000A0429" w:rsidRDefault="007D0736" w:rsidP="007D073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lang w:eastAsia="pt-BR"/>
              </w:rPr>
              <w:t xml:space="preserve">Camisa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polo feminina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PRETA</w:t>
            </w:r>
            <w:r>
              <w:rPr>
                <w:rFonts w:ascii="Calibri" w:hAnsi="Calibri" w:cs="Calibri"/>
                <w:lang w:eastAsia="pt-B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lang w:eastAsia="pt-BR"/>
              </w:rPr>
              <w:t>tamanho GG</w:t>
            </w:r>
            <w:r>
              <w:rPr>
                <w:rFonts w:ascii="Calibri" w:hAnsi="Calibri" w:cs="Calibri"/>
                <w:lang w:eastAsia="pt-BR"/>
              </w:rPr>
              <w:t>, conforme especificação técnica, Anexo VI.</w:t>
            </w:r>
          </w:p>
        </w:tc>
        <w:tc>
          <w:tcPr>
            <w:tcW w:w="1427" w:type="dxa"/>
            <w:vAlign w:val="center"/>
          </w:tcPr>
          <w:p w14:paraId="70681DB1" w14:textId="07F7F534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lang w:eastAsia="pt-BR"/>
              </w:rPr>
              <w:t>04</w:t>
            </w:r>
          </w:p>
        </w:tc>
        <w:tc>
          <w:tcPr>
            <w:tcW w:w="2302" w:type="dxa"/>
            <w:noWrap/>
          </w:tcPr>
          <w:p w14:paraId="65480E3A" w14:textId="5EB981FD" w:rsidR="007D0736" w:rsidRDefault="007D0736" w:rsidP="007D0736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A3CFE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843" w:type="dxa"/>
            <w:vAlign w:val="center"/>
          </w:tcPr>
          <w:p w14:paraId="1856BBE3" w14:textId="77777777" w:rsidR="007D0736" w:rsidRPr="004B291E" w:rsidRDefault="007D0736" w:rsidP="007D07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72ADC2" w14:textId="77777777" w:rsidR="007D0736" w:rsidRPr="004B291E" w:rsidRDefault="007D0736" w:rsidP="007D0736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77597D12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4B5CB639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2977545A" w14:textId="3F200B42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48389244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AB654F">
        <w:rPr>
          <w:rFonts w:ascii="Arial" w:hAnsi="Arial" w:cs="Arial"/>
        </w:rPr>
        <w:t>outubro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746A5" w14:textId="77777777" w:rsidR="0011423E" w:rsidRDefault="0011423E" w:rsidP="007C6942">
      <w:r>
        <w:separator/>
      </w:r>
    </w:p>
  </w:endnote>
  <w:endnote w:type="continuationSeparator" w:id="0">
    <w:p w14:paraId="382D2322" w14:textId="77777777" w:rsidR="0011423E" w:rsidRDefault="0011423E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BD58F" w14:textId="77777777" w:rsidR="0011423E" w:rsidRDefault="0011423E" w:rsidP="007C6942">
      <w:r>
        <w:separator/>
      </w:r>
    </w:p>
  </w:footnote>
  <w:footnote w:type="continuationSeparator" w:id="0">
    <w:p w14:paraId="3A784267" w14:textId="77777777" w:rsidR="0011423E" w:rsidRDefault="0011423E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23E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00DC"/>
    <w:rsid w:val="00492354"/>
    <w:rsid w:val="00494E2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A7DB1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0736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654F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BF69C8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25B9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6</cp:revision>
  <cp:lastPrinted>2020-03-27T20:02:00Z</cp:lastPrinted>
  <dcterms:created xsi:type="dcterms:W3CDTF">2021-07-30T16:06:00Z</dcterms:created>
  <dcterms:modified xsi:type="dcterms:W3CDTF">2021-10-20T13:27:00Z</dcterms:modified>
</cp:coreProperties>
</file>