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4FA156" w14:textId="7ECD401D" w:rsidR="00A44F11" w:rsidRDefault="00A44F11" w:rsidP="004230D9">
      <w:pPr>
        <w:suppressAutoHyphens w:val="0"/>
        <w:spacing w:after="0" w:line="360" w:lineRule="auto"/>
        <w:jc w:val="center"/>
        <w:rPr>
          <w:rFonts w:cs="Calibri"/>
          <w:b/>
        </w:rPr>
      </w:pPr>
      <w:r>
        <w:rPr>
          <w:rFonts w:cs="Calibri"/>
          <w:b/>
        </w:rPr>
        <w:t>ANEXO VIII – MINUTA DE ATA DE REGISTRO DE PREÇOS</w:t>
      </w:r>
    </w:p>
    <w:p w14:paraId="2879B2EC" w14:textId="77777777" w:rsidR="00A44F11" w:rsidRDefault="00A44F11" w:rsidP="004230D9">
      <w:pPr>
        <w:suppressAutoHyphens w:val="0"/>
        <w:spacing w:after="0" w:line="360" w:lineRule="auto"/>
        <w:jc w:val="center"/>
        <w:rPr>
          <w:rFonts w:ascii="Arial" w:eastAsia="Times New Roman" w:hAnsi="Arial" w:cs="Arial"/>
          <w:b/>
          <w:bCs/>
          <w:iCs/>
          <w:color w:val="000000"/>
          <w:sz w:val="20"/>
          <w:szCs w:val="20"/>
          <w:lang w:eastAsia="pt-BR"/>
        </w:rPr>
      </w:pPr>
    </w:p>
    <w:p w14:paraId="503BF8DE" w14:textId="2E2A3568" w:rsidR="006D05EA" w:rsidRPr="006D05EA" w:rsidRDefault="006D05EA" w:rsidP="004230D9">
      <w:pPr>
        <w:suppressAutoHyphens w:val="0"/>
        <w:spacing w:after="0" w:line="360" w:lineRule="auto"/>
        <w:jc w:val="center"/>
        <w:rPr>
          <w:rFonts w:ascii="Arial" w:eastAsia="Times New Roman" w:hAnsi="Arial" w:cs="Arial"/>
          <w:color w:val="auto"/>
          <w:sz w:val="20"/>
          <w:szCs w:val="20"/>
          <w:lang w:eastAsia="pt-BR"/>
        </w:rPr>
      </w:pPr>
      <w:r w:rsidRPr="006D05EA">
        <w:rPr>
          <w:rFonts w:ascii="Arial" w:eastAsia="Times New Roman" w:hAnsi="Arial" w:cs="Arial"/>
          <w:b/>
          <w:bCs/>
          <w:iCs/>
          <w:color w:val="000000"/>
          <w:sz w:val="20"/>
          <w:szCs w:val="20"/>
          <w:lang w:eastAsia="pt-BR"/>
        </w:rPr>
        <w:t>ATA DE REGISTRO DE PREÇOS</w:t>
      </w:r>
    </w:p>
    <w:p w14:paraId="27C74B2C" w14:textId="7391249B" w:rsidR="006D05EA" w:rsidRPr="006D05EA" w:rsidRDefault="006D05EA" w:rsidP="004230D9">
      <w:pPr>
        <w:widowControl w:val="0"/>
        <w:suppressAutoHyphens w:val="0"/>
        <w:autoSpaceDE w:val="0"/>
        <w:autoSpaceDN w:val="0"/>
        <w:adjustRightInd w:val="0"/>
        <w:spacing w:after="0" w:line="360" w:lineRule="auto"/>
        <w:ind w:right="-15"/>
        <w:jc w:val="center"/>
        <w:rPr>
          <w:rFonts w:ascii="Arial" w:eastAsia="Times New Roman" w:hAnsi="Arial" w:cs="Arial"/>
          <w:i/>
          <w:color w:val="auto"/>
          <w:sz w:val="20"/>
          <w:szCs w:val="20"/>
          <w:lang w:eastAsia="pt-BR"/>
        </w:rPr>
      </w:pPr>
      <w:r w:rsidRPr="006D05EA">
        <w:rPr>
          <w:rFonts w:ascii="Arial" w:eastAsia="Times New Roman" w:hAnsi="Arial" w:cs="Arial"/>
          <w:i/>
          <w:color w:val="auto"/>
          <w:sz w:val="20"/>
          <w:szCs w:val="20"/>
          <w:lang w:eastAsia="pt-BR"/>
        </w:rPr>
        <w:t>MUNICIPIO DE SAQUAREMA – SECRETARIA MUNICIPAL DE</w:t>
      </w:r>
      <w:r w:rsidR="004C1DE6" w:rsidRPr="006D05EA">
        <w:rPr>
          <w:rFonts w:ascii="Arial" w:eastAsia="Times New Roman" w:hAnsi="Arial" w:cs="Arial"/>
          <w:i/>
          <w:color w:val="auto"/>
          <w:sz w:val="20"/>
          <w:szCs w:val="20"/>
          <w:lang w:eastAsia="pt-BR"/>
        </w:rPr>
        <w:t xml:space="preserve"> </w:t>
      </w:r>
      <w:r w:rsidR="004C1DE6" w:rsidRPr="004C1DE6">
        <w:rPr>
          <w:rFonts w:ascii="Arial" w:eastAsia="Times New Roman" w:hAnsi="Arial" w:cs="Arial"/>
          <w:i/>
          <w:color w:val="auto"/>
          <w:sz w:val="20"/>
          <w:szCs w:val="20"/>
          <w:lang w:eastAsia="pt-BR"/>
        </w:rPr>
        <w:t>EDUCAÇÃO, CULTURA, INCLUSÃO, CIÊNCIA E TECNOLOGIA</w:t>
      </w:r>
    </w:p>
    <w:p w14:paraId="239B95C7" w14:textId="77777777" w:rsidR="006D05EA" w:rsidRPr="006D05EA" w:rsidRDefault="006D05EA" w:rsidP="004230D9">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 xml:space="preserve">ATA DE REGISTRO DE PREÇOS </w:t>
      </w:r>
    </w:p>
    <w:p w14:paraId="22CDAF03" w14:textId="77777777" w:rsidR="006D05EA" w:rsidRPr="006D05EA" w:rsidRDefault="006D05EA" w:rsidP="004230D9">
      <w:pPr>
        <w:widowControl w:val="0"/>
        <w:suppressAutoHyphens w:val="0"/>
        <w:autoSpaceDE w:val="0"/>
        <w:autoSpaceDN w:val="0"/>
        <w:adjustRightInd w:val="0"/>
        <w:spacing w:after="0" w:line="360" w:lineRule="auto"/>
        <w:ind w:right="-30"/>
        <w:jc w:val="center"/>
        <w:rPr>
          <w:rFonts w:ascii="Arial" w:eastAsia="Times New Roman" w:hAnsi="Arial" w:cs="Arial"/>
          <w:bCs/>
          <w:color w:val="auto"/>
          <w:sz w:val="20"/>
          <w:szCs w:val="20"/>
          <w:lang w:eastAsia="pt-BR"/>
        </w:rPr>
      </w:pPr>
      <w:r w:rsidRPr="006D05EA">
        <w:rPr>
          <w:rFonts w:ascii="Arial" w:eastAsia="Times New Roman" w:hAnsi="Arial" w:cs="Arial"/>
          <w:bCs/>
          <w:color w:val="auto"/>
          <w:sz w:val="20"/>
          <w:szCs w:val="20"/>
          <w:lang w:eastAsia="pt-BR"/>
        </w:rPr>
        <w:t>N.º .........</w:t>
      </w:r>
    </w:p>
    <w:p w14:paraId="47BFD703" w14:textId="77777777" w:rsidR="006D05EA" w:rsidRPr="006D05EA" w:rsidRDefault="006D05EA" w:rsidP="004230D9">
      <w:pPr>
        <w:widowControl w:val="0"/>
        <w:suppressAutoHyphens w:val="0"/>
        <w:autoSpaceDE w:val="0"/>
        <w:autoSpaceDN w:val="0"/>
        <w:adjustRightInd w:val="0"/>
        <w:spacing w:after="0" w:line="360" w:lineRule="auto"/>
        <w:ind w:right="-30"/>
        <w:jc w:val="both"/>
        <w:rPr>
          <w:rFonts w:ascii="Arial" w:eastAsia="Times New Roman" w:hAnsi="Arial" w:cs="Arial"/>
          <w:color w:val="auto"/>
          <w:sz w:val="20"/>
          <w:szCs w:val="20"/>
          <w:lang w:eastAsia="pt-BR"/>
        </w:rPr>
      </w:pPr>
    </w:p>
    <w:p w14:paraId="25A86E86" w14:textId="333BF1F7" w:rsidR="006D05EA" w:rsidRPr="006D05EA" w:rsidRDefault="006D05EA" w:rsidP="004230D9">
      <w:pPr>
        <w:widowControl w:val="0"/>
        <w:tabs>
          <w:tab w:val="center" w:pos="4779"/>
          <w:tab w:val="right" w:pos="9198"/>
        </w:tabs>
        <w:suppressAutoHyphens w:val="0"/>
        <w:autoSpaceDE w:val="0"/>
        <w:autoSpaceDN w:val="0"/>
        <w:adjustRightInd w:val="0"/>
        <w:spacing w:after="0" w:line="360" w:lineRule="auto"/>
        <w:ind w:right="-28"/>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O Município de Saquarema, com sede na Rua Coronel Madureira, 77 – Centro na cidade de Saquarema, inscrito no CNPJ/MF sob o nº 32.147.670/0001-21, neste ato representado pelo</w:t>
      </w:r>
      <w:r w:rsidR="00DE4F17">
        <w:rPr>
          <w:rFonts w:ascii="Arial" w:eastAsia="Times New Roman" w:hAnsi="Arial" w:cs="Arial"/>
          <w:color w:val="auto"/>
          <w:sz w:val="20"/>
          <w:szCs w:val="20"/>
          <w:lang w:eastAsia="pt-BR"/>
        </w:rPr>
        <w:t xml:space="preserve"> </w:t>
      </w:r>
      <w:r w:rsidRPr="006D05EA">
        <w:rPr>
          <w:rFonts w:ascii="Arial" w:eastAsia="Times New Roman" w:hAnsi="Arial" w:cs="Arial"/>
          <w:color w:val="auto"/>
          <w:sz w:val="20"/>
          <w:szCs w:val="20"/>
          <w:lang w:eastAsia="pt-BR"/>
        </w:rPr>
        <w:t xml:space="preserve">Secretário Municipal de </w:t>
      </w:r>
      <w:r w:rsidR="004C1DE6" w:rsidRPr="00F802D6">
        <w:rPr>
          <w:rFonts w:cstheme="minorHAnsi"/>
          <w:bCs/>
        </w:rPr>
        <w:t>Educação, Cultura, Inclusão, Ciência e Tecnologia</w:t>
      </w:r>
      <w:r w:rsidR="00DE4F17">
        <w:rPr>
          <w:rFonts w:cstheme="minorHAnsi"/>
          <w:bCs/>
        </w:rPr>
        <w:t xml:space="preserve"> Sr. </w:t>
      </w:r>
      <w:proofErr w:type="spellStart"/>
      <w:r w:rsidR="00DE4F17">
        <w:rPr>
          <w:rFonts w:cstheme="minorHAnsi"/>
          <w:bCs/>
        </w:rPr>
        <w:t>Antonio</w:t>
      </w:r>
      <w:proofErr w:type="spellEnd"/>
      <w:r w:rsidR="00DE4F17">
        <w:rPr>
          <w:rFonts w:cstheme="minorHAnsi"/>
          <w:bCs/>
        </w:rPr>
        <w:t xml:space="preserve"> Peres Alves</w:t>
      </w:r>
      <w:r w:rsidRPr="006D05EA">
        <w:rPr>
          <w:rFonts w:ascii="Arial" w:eastAsia="Times New Roman" w:hAnsi="Arial" w:cs="Arial"/>
          <w:color w:val="auto"/>
          <w:sz w:val="20"/>
          <w:szCs w:val="20"/>
          <w:lang w:eastAsia="pt-BR"/>
        </w:rPr>
        <w:t>, nomeado pela  Portaria nº</w:t>
      </w:r>
      <w:r w:rsidR="00DE4F17">
        <w:rPr>
          <w:rFonts w:ascii="Arial" w:eastAsia="Times New Roman" w:hAnsi="Arial" w:cs="Arial"/>
          <w:color w:val="auto"/>
          <w:sz w:val="20"/>
          <w:szCs w:val="20"/>
          <w:lang w:eastAsia="pt-BR"/>
        </w:rPr>
        <w:t xml:space="preserve"> 1.106</w:t>
      </w:r>
      <w:r w:rsidRPr="006D05EA">
        <w:rPr>
          <w:rFonts w:ascii="Arial" w:eastAsia="Times New Roman" w:hAnsi="Arial" w:cs="Arial"/>
          <w:color w:val="auto"/>
          <w:sz w:val="20"/>
          <w:szCs w:val="20"/>
          <w:lang w:eastAsia="pt-BR"/>
        </w:rPr>
        <w:t xml:space="preserve"> de </w:t>
      </w:r>
      <w:r w:rsidR="00DE4F17">
        <w:rPr>
          <w:rFonts w:ascii="Arial" w:eastAsia="Times New Roman" w:hAnsi="Arial" w:cs="Arial"/>
          <w:color w:val="auto"/>
          <w:sz w:val="20"/>
          <w:szCs w:val="20"/>
          <w:lang w:eastAsia="pt-BR"/>
        </w:rPr>
        <w:t>01</w:t>
      </w:r>
      <w:r w:rsidRPr="006D05EA">
        <w:rPr>
          <w:rFonts w:ascii="Arial" w:eastAsia="Times New Roman" w:hAnsi="Arial" w:cs="Arial"/>
          <w:color w:val="auto"/>
          <w:sz w:val="20"/>
          <w:szCs w:val="20"/>
          <w:lang w:eastAsia="pt-BR"/>
        </w:rPr>
        <w:t xml:space="preserve"> de </w:t>
      </w:r>
      <w:r w:rsidR="00DE4F17">
        <w:rPr>
          <w:rFonts w:ascii="Arial" w:eastAsia="Times New Roman" w:hAnsi="Arial" w:cs="Arial"/>
          <w:color w:val="auto"/>
          <w:sz w:val="20"/>
          <w:szCs w:val="20"/>
          <w:lang w:eastAsia="pt-BR"/>
        </w:rPr>
        <w:t>dezembro</w:t>
      </w:r>
      <w:r w:rsidRPr="006D05EA">
        <w:rPr>
          <w:rFonts w:ascii="Arial" w:eastAsia="Times New Roman" w:hAnsi="Arial" w:cs="Arial"/>
          <w:color w:val="auto"/>
          <w:sz w:val="20"/>
          <w:szCs w:val="20"/>
          <w:lang w:eastAsia="pt-BR"/>
        </w:rPr>
        <w:t xml:space="preserve"> de 20</w:t>
      </w:r>
      <w:r w:rsidR="00DE4F17">
        <w:rPr>
          <w:rFonts w:ascii="Arial" w:eastAsia="Times New Roman" w:hAnsi="Arial" w:cs="Arial"/>
          <w:color w:val="auto"/>
          <w:sz w:val="20"/>
          <w:szCs w:val="20"/>
          <w:lang w:eastAsia="pt-BR"/>
        </w:rPr>
        <w:t>21</w:t>
      </w:r>
      <w:r w:rsidRPr="006D05EA">
        <w:rPr>
          <w:rFonts w:ascii="Arial" w:eastAsia="Times New Roman" w:hAnsi="Arial" w:cs="Arial"/>
          <w:color w:val="auto"/>
          <w:sz w:val="20"/>
          <w:szCs w:val="20"/>
          <w:lang w:eastAsia="pt-BR"/>
        </w:rPr>
        <w:t xml:space="preserve">, publicada no </w:t>
      </w:r>
      <w:r w:rsidR="00DE4F17">
        <w:rPr>
          <w:rFonts w:ascii="Arial" w:eastAsia="Times New Roman" w:hAnsi="Arial" w:cs="Arial"/>
          <w:color w:val="auto"/>
          <w:sz w:val="20"/>
          <w:szCs w:val="20"/>
          <w:lang w:eastAsia="pt-BR"/>
        </w:rPr>
        <w:t>Diário Oficial de Saquarema</w:t>
      </w:r>
      <w:r w:rsidRPr="006D05EA">
        <w:rPr>
          <w:rFonts w:ascii="Arial" w:eastAsia="Times New Roman" w:hAnsi="Arial" w:cs="Arial"/>
          <w:color w:val="auto"/>
          <w:sz w:val="20"/>
          <w:szCs w:val="20"/>
          <w:lang w:eastAsia="pt-BR"/>
        </w:rPr>
        <w:t xml:space="preserve"> de </w:t>
      </w:r>
      <w:r w:rsidR="00DE4F17">
        <w:rPr>
          <w:rFonts w:ascii="Arial" w:eastAsia="Times New Roman" w:hAnsi="Arial" w:cs="Arial"/>
          <w:color w:val="auto"/>
          <w:sz w:val="20"/>
          <w:szCs w:val="20"/>
          <w:lang w:eastAsia="pt-BR"/>
        </w:rPr>
        <w:t>01</w:t>
      </w:r>
      <w:r w:rsidRPr="006D05EA">
        <w:rPr>
          <w:rFonts w:ascii="Arial" w:eastAsia="Times New Roman" w:hAnsi="Arial" w:cs="Arial"/>
          <w:color w:val="auto"/>
          <w:sz w:val="20"/>
          <w:szCs w:val="20"/>
          <w:lang w:eastAsia="pt-BR"/>
        </w:rPr>
        <w:t xml:space="preserve"> de </w:t>
      </w:r>
      <w:r w:rsidR="00DE4F17">
        <w:rPr>
          <w:rFonts w:ascii="Arial" w:eastAsia="Times New Roman" w:hAnsi="Arial" w:cs="Arial"/>
          <w:color w:val="auto"/>
          <w:sz w:val="20"/>
          <w:szCs w:val="20"/>
          <w:lang w:eastAsia="pt-BR"/>
        </w:rPr>
        <w:t>dezembro</w:t>
      </w:r>
      <w:r w:rsidRPr="006D05EA">
        <w:rPr>
          <w:rFonts w:ascii="Arial" w:eastAsia="Times New Roman" w:hAnsi="Arial" w:cs="Arial"/>
          <w:color w:val="auto"/>
          <w:sz w:val="20"/>
          <w:szCs w:val="20"/>
          <w:lang w:eastAsia="pt-BR"/>
        </w:rPr>
        <w:t xml:space="preserve"> de </w:t>
      </w:r>
      <w:r w:rsidR="00DE4F17">
        <w:rPr>
          <w:rFonts w:ascii="Arial" w:eastAsia="Times New Roman" w:hAnsi="Arial" w:cs="Arial"/>
          <w:color w:val="auto"/>
          <w:sz w:val="20"/>
          <w:szCs w:val="20"/>
          <w:lang w:eastAsia="pt-BR"/>
        </w:rPr>
        <w:t>2021</w:t>
      </w:r>
      <w:r w:rsidRPr="006D05EA">
        <w:rPr>
          <w:rFonts w:ascii="Arial" w:eastAsia="Times New Roman" w:hAnsi="Arial" w:cs="Arial"/>
          <w:color w:val="auto"/>
          <w:sz w:val="20"/>
          <w:szCs w:val="20"/>
          <w:lang w:eastAsia="pt-BR"/>
        </w:rPr>
        <w:t>, portador da matrícula funcional nº</w:t>
      </w:r>
      <w:r w:rsidR="004C1DE6">
        <w:rPr>
          <w:rFonts w:ascii="Arial" w:eastAsia="Times New Roman" w:hAnsi="Arial" w:cs="Arial"/>
          <w:color w:val="auto"/>
          <w:sz w:val="20"/>
          <w:szCs w:val="20"/>
          <w:lang w:eastAsia="pt-BR"/>
        </w:rPr>
        <w:t xml:space="preserve"> 209996</w:t>
      </w:r>
      <w:r w:rsidRPr="006D05EA">
        <w:rPr>
          <w:rFonts w:ascii="Arial" w:eastAsia="Times New Roman" w:hAnsi="Arial" w:cs="Arial"/>
          <w:color w:val="auto"/>
          <w:sz w:val="20"/>
          <w:szCs w:val="20"/>
          <w:lang w:eastAsia="pt-BR"/>
        </w:rPr>
        <w:t>, considerando o julgamento da licitação na modalidade de pregão, na forma eletrônica, para REGISTRO DE PREÇOS nº ......./20</w:t>
      </w:r>
      <w:r w:rsidR="00DE4F17">
        <w:rPr>
          <w:rFonts w:ascii="Arial" w:eastAsia="Times New Roman" w:hAnsi="Arial" w:cs="Arial"/>
          <w:color w:val="auto"/>
          <w:sz w:val="20"/>
          <w:szCs w:val="20"/>
          <w:lang w:eastAsia="pt-BR"/>
        </w:rPr>
        <w:t>23</w:t>
      </w:r>
      <w:r w:rsidRPr="006D05EA">
        <w:rPr>
          <w:rFonts w:ascii="Arial" w:eastAsia="Times New Roman" w:hAnsi="Arial" w:cs="Arial"/>
          <w:color w:val="auto"/>
          <w:sz w:val="20"/>
          <w:szCs w:val="20"/>
          <w:lang w:eastAsia="pt-BR"/>
        </w:rPr>
        <w:t xml:space="preserve">, publicada no ...... de ...../...../20....., processo administrativo n.º </w:t>
      </w:r>
      <w:r w:rsidR="003554EB" w:rsidRPr="003554EB">
        <w:rPr>
          <w:rFonts w:ascii="Arial" w:eastAsia="Times New Roman" w:hAnsi="Arial" w:cs="Arial"/>
          <w:color w:val="auto"/>
          <w:sz w:val="20"/>
          <w:szCs w:val="20"/>
          <w:lang w:eastAsia="pt-BR"/>
        </w:rPr>
        <w:t>9.844</w:t>
      </w:r>
      <w:r w:rsidR="004C1DE6">
        <w:rPr>
          <w:rFonts w:ascii="Arial" w:eastAsia="Times New Roman" w:hAnsi="Arial" w:cs="Arial"/>
          <w:color w:val="auto"/>
          <w:sz w:val="20"/>
          <w:szCs w:val="20"/>
          <w:lang w:eastAsia="pt-BR"/>
        </w:rPr>
        <w:t>/2023</w:t>
      </w:r>
      <w:r w:rsidRPr="006D05EA">
        <w:rPr>
          <w:rFonts w:ascii="Arial" w:eastAsia="Times New Roman" w:hAnsi="Arial" w:cs="Arial"/>
          <w:color w:val="auto"/>
          <w:sz w:val="20"/>
          <w:szCs w:val="20"/>
          <w:lang w:eastAsia="pt-BR"/>
        </w:rPr>
        <w:t>, RESOLVE Registrar o Preço da empresa: ******, com seu representante legal ****** inscrito no RG: *** e no CPF: ***, de acordo com a classificação por ela alcançada e na(s)  quantidade(s)  cotada(s), atendendo as condições previstas no edital, sujeitando-se as partes às normas constantes na Lei nº 8.666, de 21 de junho de 1993 e suas alterações, no Decreto n.º 7.892, de 23 de janeiro de 2013, e em conformidade com as disposições a seguir:</w:t>
      </w:r>
    </w:p>
    <w:p w14:paraId="49A4DBC0" w14:textId="77777777" w:rsidR="006D05EA" w:rsidRPr="006D05EA" w:rsidRDefault="006D05EA" w:rsidP="004230D9">
      <w:pPr>
        <w:widowControl w:val="0"/>
        <w:tabs>
          <w:tab w:val="center" w:pos="4779"/>
          <w:tab w:val="right" w:pos="9198"/>
        </w:tabs>
        <w:suppressAutoHyphens w:val="0"/>
        <w:autoSpaceDE w:val="0"/>
        <w:autoSpaceDN w:val="0"/>
        <w:adjustRightInd w:val="0"/>
        <w:spacing w:after="0" w:line="360" w:lineRule="auto"/>
        <w:ind w:right="-28"/>
        <w:jc w:val="both"/>
        <w:rPr>
          <w:rFonts w:ascii="Arial" w:eastAsia="Times New Roman" w:hAnsi="Arial" w:cs="Arial"/>
          <w:color w:val="auto"/>
          <w:sz w:val="20"/>
          <w:szCs w:val="20"/>
          <w:lang w:eastAsia="pt-BR"/>
        </w:rPr>
      </w:pPr>
    </w:p>
    <w:p w14:paraId="548F431E" w14:textId="77777777" w:rsidR="006D05EA" w:rsidRPr="006D05EA" w:rsidRDefault="006D05EA" w:rsidP="004230D9">
      <w:pPr>
        <w:numPr>
          <w:ilvl w:val="0"/>
          <w:numId w:val="9"/>
        </w:numPr>
        <w:suppressAutoHyphens w:val="0"/>
        <w:autoSpaceDE w:val="0"/>
        <w:autoSpaceDN w:val="0"/>
        <w:adjustRightInd w:val="0"/>
        <w:spacing w:before="120" w:after="120" w:line="360" w:lineRule="auto"/>
        <w:ind w:left="0" w:firstLine="0"/>
        <w:jc w:val="both"/>
        <w:rPr>
          <w:rFonts w:ascii="Arial" w:eastAsia="Times New Roman" w:hAnsi="Arial" w:cs="Arial"/>
          <w:b/>
          <w:bCs/>
          <w:color w:val="auto"/>
          <w:sz w:val="20"/>
          <w:szCs w:val="20"/>
          <w:lang w:eastAsia="pt-BR"/>
        </w:rPr>
      </w:pPr>
      <w:r w:rsidRPr="006D05EA">
        <w:rPr>
          <w:rFonts w:ascii="Arial" w:eastAsia="Times New Roman" w:hAnsi="Arial" w:cs="Arial"/>
          <w:b/>
          <w:bCs/>
          <w:color w:val="auto"/>
          <w:sz w:val="20"/>
          <w:szCs w:val="20"/>
          <w:lang w:eastAsia="pt-BR"/>
        </w:rPr>
        <w:t>DO OBJETO</w:t>
      </w:r>
    </w:p>
    <w:p w14:paraId="2CABF27A" w14:textId="0B9CD24C" w:rsidR="006D05EA" w:rsidRPr="00101263" w:rsidRDefault="006D05EA" w:rsidP="00101263">
      <w:pPr>
        <w:numPr>
          <w:ilvl w:val="1"/>
          <w:numId w:val="9"/>
        </w:numPr>
        <w:suppressAutoHyphens w:val="0"/>
        <w:autoSpaceDE w:val="0"/>
        <w:autoSpaceDN w:val="0"/>
        <w:adjustRightInd w:val="0"/>
        <w:spacing w:before="120" w:after="120" w:line="360" w:lineRule="auto"/>
        <w:ind w:left="425" w:firstLine="0"/>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 xml:space="preserve">A presente Ata tem por objeto o registro de preços </w:t>
      </w:r>
      <w:r w:rsidR="00152FBA">
        <w:rPr>
          <w:rFonts w:ascii="Arial" w:eastAsia="Times New Roman" w:hAnsi="Arial" w:cs="Arial"/>
          <w:color w:val="auto"/>
          <w:sz w:val="20"/>
          <w:szCs w:val="20"/>
          <w:lang w:eastAsia="pt-BR"/>
        </w:rPr>
        <w:t xml:space="preserve">para eventual aquisição de instrumentos e acessórios musicais, com a finalidade atender a demanda das bandas escolares </w:t>
      </w:r>
      <w:r w:rsidR="00101263">
        <w:rPr>
          <w:rFonts w:ascii="Arial" w:eastAsia="Times New Roman" w:hAnsi="Arial" w:cs="Arial"/>
          <w:color w:val="auto"/>
          <w:sz w:val="20"/>
          <w:szCs w:val="20"/>
          <w:lang w:eastAsia="pt-BR"/>
        </w:rPr>
        <w:t>do município de Saquarema</w:t>
      </w:r>
      <w:r w:rsidRPr="006D05EA">
        <w:rPr>
          <w:rFonts w:ascii="Arial" w:eastAsia="Times New Roman" w:hAnsi="Arial" w:cs="Arial"/>
          <w:color w:val="auto"/>
          <w:sz w:val="20"/>
          <w:szCs w:val="20"/>
          <w:lang w:eastAsia="pt-BR"/>
        </w:rPr>
        <w:t>, especificados no item</w:t>
      </w:r>
      <w:r w:rsidR="004C1DE6">
        <w:rPr>
          <w:rFonts w:ascii="Arial" w:eastAsia="Times New Roman" w:hAnsi="Arial" w:cs="Arial"/>
          <w:color w:val="auto"/>
          <w:sz w:val="20"/>
          <w:szCs w:val="20"/>
          <w:lang w:eastAsia="pt-BR"/>
        </w:rPr>
        <w:t xml:space="preserve"> </w:t>
      </w:r>
      <w:r w:rsidR="00101263">
        <w:rPr>
          <w:rFonts w:ascii="Arial" w:eastAsia="Times New Roman" w:hAnsi="Arial" w:cs="Arial"/>
          <w:color w:val="auto"/>
          <w:sz w:val="20"/>
          <w:szCs w:val="20"/>
          <w:lang w:eastAsia="pt-BR"/>
        </w:rPr>
        <w:t xml:space="preserve">5 </w:t>
      </w:r>
      <w:r w:rsidR="004C1DE6">
        <w:rPr>
          <w:rFonts w:ascii="Arial" w:eastAsia="Times New Roman" w:hAnsi="Arial" w:cs="Arial"/>
          <w:color w:val="auto"/>
          <w:sz w:val="20"/>
          <w:szCs w:val="20"/>
          <w:lang w:eastAsia="pt-BR"/>
        </w:rPr>
        <w:t>(</w:t>
      </w:r>
      <w:r w:rsidR="00101263">
        <w:rPr>
          <w:rFonts w:ascii="Arial" w:eastAsia="Times New Roman" w:hAnsi="Arial" w:cs="Arial"/>
          <w:color w:val="auto"/>
          <w:sz w:val="20"/>
          <w:szCs w:val="20"/>
          <w:lang w:eastAsia="pt-BR"/>
        </w:rPr>
        <w:t>cinco</w:t>
      </w:r>
      <w:r w:rsidR="004C1DE6">
        <w:rPr>
          <w:rFonts w:ascii="Arial" w:eastAsia="Times New Roman" w:hAnsi="Arial" w:cs="Arial"/>
          <w:color w:val="auto"/>
          <w:sz w:val="20"/>
          <w:szCs w:val="20"/>
          <w:lang w:eastAsia="pt-BR"/>
        </w:rPr>
        <w:t>)</w:t>
      </w:r>
      <w:r w:rsidRPr="006D05EA">
        <w:rPr>
          <w:rFonts w:ascii="Arial" w:eastAsia="Times New Roman" w:hAnsi="Arial" w:cs="Arial"/>
          <w:color w:val="auto"/>
          <w:sz w:val="20"/>
          <w:szCs w:val="20"/>
          <w:lang w:eastAsia="pt-BR"/>
        </w:rPr>
        <w:t xml:space="preserve"> do Termo de Referência, anexo I do edital de </w:t>
      </w:r>
      <w:r w:rsidRPr="006D05EA">
        <w:rPr>
          <w:rFonts w:ascii="Arial" w:eastAsia="Times New Roman" w:hAnsi="Arial" w:cs="Arial"/>
          <w:i/>
          <w:color w:val="auto"/>
          <w:sz w:val="20"/>
          <w:szCs w:val="20"/>
          <w:lang w:eastAsia="pt-BR"/>
        </w:rPr>
        <w:t>Pregão Eletrônico</w:t>
      </w:r>
      <w:r w:rsidRPr="006D05EA">
        <w:rPr>
          <w:rFonts w:ascii="Arial" w:eastAsia="Times New Roman" w:hAnsi="Arial" w:cs="Arial"/>
          <w:color w:val="auto"/>
          <w:sz w:val="20"/>
          <w:szCs w:val="20"/>
          <w:lang w:eastAsia="pt-BR"/>
        </w:rPr>
        <w:t xml:space="preserve"> nº </w:t>
      </w:r>
      <w:r w:rsidR="00AF31BF">
        <w:rPr>
          <w:rFonts w:ascii="Arial" w:eastAsia="Times New Roman" w:hAnsi="Arial" w:cs="Arial"/>
          <w:color w:val="auto"/>
          <w:sz w:val="20"/>
          <w:szCs w:val="20"/>
          <w:lang w:eastAsia="pt-BR"/>
        </w:rPr>
        <w:t>003</w:t>
      </w:r>
      <w:r w:rsidRPr="006D05EA">
        <w:rPr>
          <w:rFonts w:ascii="Arial" w:eastAsia="Times New Roman" w:hAnsi="Arial" w:cs="Arial"/>
          <w:color w:val="auto"/>
          <w:sz w:val="20"/>
          <w:szCs w:val="20"/>
          <w:lang w:eastAsia="pt-BR"/>
        </w:rPr>
        <w:t>/20</w:t>
      </w:r>
      <w:r w:rsidR="00DE4F17">
        <w:rPr>
          <w:rFonts w:ascii="Arial" w:eastAsia="Times New Roman" w:hAnsi="Arial" w:cs="Arial"/>
          <w:color w:val="auto"/>
          <w:sz w:val="20"/>
          <w:szCs w:val="20"/>
          <w:lang w:eastAsia="pt-BR"/>
        </w:rPr>
        <w:t>23</w:t>
      </w:r>
      <w:r w:rsidRPr="006D05EA">
        <w:rPr>
          <w:rFonts w:ascii="Arial" w:eastAsia="Times New Roman" w:hAnsi="Arial" w:cs="Arial"/>
          <w:color w:val="auto"/>
          <w:sz w:val="20"/>
          <w:szCs w:val="20"/>
          <w:lang w:eastAsia="pt-BR"/>
        </w:rPr>
        <w:t>, que é parte integrante desta Ata, assim como a proposta vencedora, independentemente de transcrição.</w:t>
      </w:r>
    </w:p>
    <w:p w14:paraId="120DD445" w14:textId="77777777" w:rsidR="003554EB" w:rsidRPr="006D05EA" w:rsidRDefault="003554EB" w:rsidP="00AF31BF">
      <w:pPr>
        <w:widowControl w:val="0"/>
        <w:suppressAutoHyphens w:val="0"/>
        <w:autoSpaceDE w:val="0"/>
        <w:autoSpaceDN w:val="0"/>
        <w:adjustRightInd w:val="0"/>
        <w:spacing w:after="0" w:line="360" w:lineRule="auto"/>
        <w:jc w:val="both"/>
        <w:rPr>
          <w:rFonts w:ascii="Arial" w:eastAsia="Times New Roman" w:hAnsi="Arial" w:cs="Arial"/>
          <w:color w:val="auto"/>
          <w:sz w:val="20"/>
          <w:szCs w:val="20"/>
          <w:lang w:eastAsia="pt-BR"/>
        </w:rPr>
      </w:pPr>
    </w:p>
    <w:p w14:paraId="6E9D822C" w14:textId="1559C93E" w:rsidR="003554EB" w:rsidRPr="00AF31BF" w:rsidRDefault="006D05EA" w:rsidP="003554EB">
      <w:pPr>
        <w:numPr>
          <w:ilvl w:val="0"/>
          <w:numId w:val="9"/>
        </w:numPr>
        <w:suppressAutoHyphens w:val="0"/>
        <w:autoSpaceDE w:val="0"/>
        <w:autoSpaceDN w:val="0"/>
        <w:adjustRightInd w:val="0"/>
        <w:spacing w:before="120" w:after="120" w:line="360" w:lineRule="auto"/>
        <w:ind w:left="0" w:firstLine="0"/>
        <w:jc w:val="both"/>
        <w:rPr>
          <w:rFonts w:ascii="Arial" w:eastAsia="Times New Roman" w:hAnsi="Arial" w:cs="Arial"/>
          <w:b/>
          <w:color w:val="auto"/>
          <w:sz w:val="20"/>
          <w:szCs w:val="20"/>
          <w:lang w:eastAsia="pt-BR"/>
        </w:rPr>
      </w:pPr>
      <w:r w:rsidRPr="006D05EA">
        <w:rPr>
          <w:rFonts w:ascii="Arial" w:eastAsia="Times New Roman" w:hAnsi="Arial" w:cs="Arial"/>
          <w:b/>
          <w:bCs/>
          <w:color w:val="auto"/>
          <w:sz w:val="20"/>
          <w:szCs w:val="20"/>
          <w:lang w:eastAsia="pt-BR"/>
        </w:rPr>
        <w:t>DOS PREÇOS, ESPECIFICAÇÕES E QUANTITATIVOS</w:t>
      </w:r>
    </w:p>
    <w:p w14:paraId="237E9C15" w14:textId="4269CDD1" w:rsidR="006D05EA" w:rsidRDefault="006D05EA" w:rsidP="004230D9">
      <w:pPr>
        <w:numPr>
          <w:ilvl w:val="1"/>
          <w:numId w:val="9"/>
        </w:numPr>
        <w:suppressAutoHyphens w:val="0"/>
        <w:autoSpaceDE w:val="0"/>
        <w:autoSpaceDN w:val="0"/>
        <w:adjustRightInd w:val="0"/>
        <w:spacing w:before="120" w:after="120" w:line="360" w:lineRule="auto"/>
        <w:ind w:left="425" w:firstLine="0"/>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 xml:space="preserve">O preço registrado, as especificações do objeto, a quantidade, fornecedor(es) e as demais condições ofertadas na(s) proposta(s) são as que seguem: </w:t>
      </w:r>
    </w:p>
    <w:tbl>
      <w:tblPr>
        <w:tblW w:w="10487" w:type="dxa"/>
        <w:tblInd w:w="-1137" w:type="dxa"/>
        <w:tblLayout w:type="fixed"/>
        <w:tblCellMar>
          <w:left w:w="10" w:type="dxa"/>
          <w:right w:w="10" w:type="dxa"/>
        </w:tblCellMar>
        <w:tblLook w:val="0000" w:firstRow="0" w:lastRow="0" w:firstColumn="0" w:lastColumn="0" w:noHBand="0" w:noVBand="0"/>
      </w:tblPr>
      <w:tblGrid>
        <w:gridCol w:w="567"/>
        <w:gridCol w:w="3331"/>
        <w:gridCol w:w="1111"/>
        <w:gridCol w:w="1541"/>
        <w:gridCol w:w="1121"/>
        <w:gridCol w:w="1121"/>
        <w:gridCol w:w="841"/>
        <w:gridCol w:w="854"/>
      </w:tblGrid>
      <w:tr w:rsidR="00B52629" w:rsidRPr="006D05EA" w14:paraId="0433FF75" w14:textId="77777777" w:rsidTr="00B52629">
        <w:trPr>
          <w:trHeight w:val="674"/>
        </w:trPr>
        <w:tc>
          <w:tcPr>
            <w:tcW w:w="10487" w:type="dxa"/>
            <w:gridSpan w:val="8"/>
            <w:tcBorders>
              <w:top w:val="single" w:sz="2" w:space="0" w:color="000000"/>
              <w:left w:val="single" w:sz="2" w:space="0" w:color="000000"/>
              <w:bottom w:val="single" w:sz="2" w:space="0" w:color="000000"/>
              <w:right w:val="single" w:sz="2" w:space="0" w:color="000000"/>
            </w:tcBorders>
            <w:vAlign w:val="center"/>
          </w:tcPr>
          <w:p w14:paraId="042D5963" w14:textId="77777777" w:rsidR="00B52629" w:rsidRPr="00B52629" w:rsidRDefault="00B52629" w:rsidP="004230D9">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B52629">
              <w:rPr>
                <w:rFonts w:ascii="Arial" w:eastAsia="Times New Roman" w:hAnsi="Arial" w:cs="Arial"/>
                <w:b/>
                <w:bCs/>
                <w:color w:val="auto"/>
                <w:sz w:val="24"/>
                <w:szCs w:val="24"/>
                <w:lang w:eastAsia="pt-BR"/>
              </w:rPr>
              <w:lastRenderedPageBreak/>
              <w:t xml:space="preserve">Fornecedor </w:t>
            </w:r>
          </w:p>
          <w:p w14:paraId="6DAF96AB" w14:textId="2EFEE895" w:rsidR="00B52629" w:rsidRPr="003B0A42" w:rsidRDefault="00B52629" w:rsidP="004230D9">
            <w:pPr>
              <w:widowControl w:val="0"/>
              <w:suppressAutoHyphens w:val="0"/>
              <w:autoSpaceDE w:val="0"/>
              <w:autoSpaceDN w:val="0"/>
              <w:adjustRightInd w:val="0"/>
              <w:spacing w:after="0" w:line="360" w:lineRule="auto"/>
              <w:ind w:right="-30"/>
              <w:jc w:val="center"/>
              <w:rPr>
                <w:rFonts w:ascii="Arial" w:eastAsia="Times New Roman" w:hAnsi="Arial" w:cs="Arial"/>
                <w:i/>
                <w:color w:val="FF0000"/>
                <w:sz w:val="20"/>
                <w:szCs w:val="20"/>
                <w:lang w:eastAsia="pt-BR"/>
              </w:rPr>
            </w:pPr>
            <w:r w:rsidRPr="006D05EA">
              <w:rPr>
                <w:rFonts w:ascii="Arial" w:eastAsia="Times New Roman" w:hAnsi="Arial" w:cs="Arial"/>
                <w:i/>
                <w:color w:val="FF0000"/>
                <w:sz w:val="20"/>
                <w:szCs w:val="20"/>
                <w:lang w:eastAsia="pt-BR"/>
              </w:rPr>
              <w:t>(razão social, CNPJ/MF, endereço, contatos, representante)</w:t>
            </w:r>
          </w:p>
        </w:tc>
      </w:tr>
      <w:tr w:rsidR="006D05EA" w:rsidRPr="006D05EA" w14:paraId="11B1A8A4" w14:textId="77777777" w:rsidTr="00A517B3">
        <w:trPr>
          <w:trHeight w:val="674"/>
        </w:trPr>
        <w:tc>
          <w:tcPr>
            <w:tcW w:w="567" w:type="dxa"/>
            <w:tcBorders>
              <w:top w:val="nil"/>
              <w:left w:val="single" w:sz="2" w:space="0" w:color="000000"/>
              <w:bottom w:val="single" w:sz="4" w:space="0" w:color="auto"/>
              <w:right w:val="nil"/>
            </w:tcBorders>
            <w:vAlign w:val="center"/>
          </w:tcPr>
          <w:p w14:paraId="05054ACE" w14:textId="77777777" w:rsidR="00B52629" w:rsidRPr="006D05EA" w:rsidRDefault="00B52629" w:rsidP="004230D9">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Item</w:t>
            </w:r>
          </w:p>
          <w:p w14:paraId="37136FD1" w14:textId="77777777" w:rsidR="00B52629" w:rsidRPr="006D05EA" w:rsidRDefault="00B52629" w:rsidP="004230D9">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do</w:t>
            </w:r>
          </w:p>
          <w:p w14:paraId="59DBDD2E" w14:textId="7FB57A7E" w:rsidR="006D05EA" w:rsidRPr="006D05EA" w:rsidRDefault="00B52629" w:rsidP="004230D9">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TR</w:t>
            </w:r>
          </w:p>
        </w:tc>
        <w:tc>
          <w:tcPr>
            <w:tcW w:w="3331" w:type="dxa"/>
            <w:tcBorders>
              <w:top w:val="nil"/>
              <w:left w:val="single" w:sz="2" w:space="0" w:color="000000"/>
              <w:bottom w:val="single" w:sz="4" w:space="0" w:color="auto"/>
              <w:right w:val="nil"/>
            </w:tcBorders>
            <w:vAlign w:val="center"/>
          </w:tcPr>
          <w:p w14:paraId="62C117F5" w14:textId="77777777" w:rsidR="006D05EA" w:rsidRPr="006D05EA" w:rsidRDefault="006D05EA" w:rsidP="004230D9">
            <w:pPr>
              <w:widowControl w:val="0"/>
              <w:suppressAutoHyphens w:val="0"/>
              <w:autoSpaceDE w:val="0"/>
              <w:autoSpaceDN w:val="0"/>
              <w:adjustRightInd w:val="0"/>
              <w:spacing w:after="0" w:line="360" w:lineRule="auto"/>
              <w:ind w:right="-14"/>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Especificação</w:t>
            </w:r>
          </w:p>
        </w:tc>
        <w:tc>
          <w:tcPr>
            <w:tcW w:w="1111" w:type="dxa"/>
            <w:tcBorders>
              <w:top w:val="nil"/>
              <w:left w:val="single" w:sz="2" w:space="0" w:color="000000"/>
              <w:bottom w:val="single" w:sz="4" w:space="0" w:color="auto"/>
              <w:right w:val="nil"/>
            </w:tcBorders>
            <w:vAlign w:val="center"/>
          </w:tcPr>
          <w:p w14:paraId="24C10193" w14:textId="3D6B28D0" w:rsidR="006D05EA" w:rsidRPr="006D05EA" w:rsidRDefault="006D05EA" w:rsidP="004230D9">
            <w:pPr>
              <w:widowControl w:val="0"/>
              <w:suppressAutoHyphens w:val="0"/>
              <w:autoSpaceDE w:val="0"/>
              <w:autoSpaceDN w:val="0"/>
              <w:adjustRightInd w:val="0"/>
              <w:spacing w:after="0" w:line="360" w:lineRule="auto"/>
              <w:ind w:right="-30"/>
              <w:jc w:val="center"/>
              <w:rPr>
                <w:rFonts w:ascii="Arial" w:eastAsia="Times New Roman" w:hAnsi="Arial" w:cs="Arial"/>
                <w:i/>
                <w:iCs/>
                <w:color w:val="auto"/>
                <w:sz w:val="20"/>
                <w:szCs w:val="20"/>
                <w:lang w:eastAsia="pt-BR"/>
              </w:rPr>
            </w:pPr>
            <w:r w:rsidRPr="006D05EA">
              <w:rPr>
                <w:rFonts w:ascii="Arial" w:eastAsia="Times New Roman" w:hAnsi="Arial" w:cs="Arial"/>
                <w:i/>
                <w:iCs/>
                <w:color w:val="auto"/>
                <w:sz w:val="20"/>
                <w:szCs w:val="20"/>
                <w:lang w:eastAsia="pt-BR"/>
              </w:rPr>
              <w:t>Marca</w:t>
            </w:r>
          </w:p>
          <w:p w14:paraId="1B6629A3" w14:textId="77777777" w:rsidR="006D05EA" w:rsidRPr="006D05EA" w:rsidRDefault="006D05EA" w:rsidP="004230D9">
            <w:pPr>
              <w:widowControl w:val="0"/>
              <w:suppressAutoHyphens w:val="0"/>
              <w:autoSpaceDE w:val="0"/>
              <w:autoSpaceDN w:val="0"/>
              <w:adjustRightInd w:val="0"/>
              <w:spacing w:after="0" w:line="360" w:lineRule="auto"/>
              <w:ind w:right="-30"/>
              <w:jc w:val="center"/>
              <w:rPr>
                <w:rFonts w:ascii="Arial" w:eastAsia="Times New Roman" w:hAnsi="Arial" w:cs="Arial"/>
                <w:i/>
                <w:iCs/>
                <w:color w:val="auto"/>
                <w:sz w:val="20"/>
                <w:szCs w:val="20"/>
                <w:lang w:eastAsia="pt-BR"/>
              </w:rPr>
            </w:pPr>
            <w:r w:rsidRPr="006D05EA">
              <w:rPr>
                <w:rFonts w:ascii="Arial" w:eastAsia="Times New Roman" w:hAnsi="Arial" w:cs="Arial"/>
                <w:i/>
                <w:iCs/>
                <w:color w:val="auto"/>
                <w:sz w:val="20"/>
                <w:szCs w:val="20"/>
                <w:lang w:eastAsia="pt-BR"/>
              </w:rPr>
              <w:t>(se exigida no edital)</w:t>
            </w:r>
          </w:p>
        </w:tc>
        <w:tc>
          <w:tcPr>
            <w:tcW w:w="1541" w:type="dxa"/>
            <w:tcBorders>
              <w:top w:val="nil"/>
              <w:left w:val="single" w:sz="2" w:space="0" w:color="000000"/>
              <w:bottom w:val="single" w:sz="4" w:space="0" w:color="auto"/>
              <w:right w:val="nil"/>
            </w:tcBorders>
            <w:vAlign w:val="center"/>
          </w:tcPr>
          <w:p w14:paraId="395825C3" w14:textId="77777777" w:rsidR="006D05EA" w:rsidRPr="006D05EA" w:rsidRDefault="006D05EA" w:rsidP="004230D9">
            <w:pPr>
              <w:widowControl w:val="0"/>
              <w:suppressAutoHyphens w:val="0"/>
              <w:autoSpaceDE w:val="0"/>
              <w:autoSpaceDN w:val="0"/>
              <w:adjustRightInd w:val="0"/>
              <w:spacing w:after="0" w:line="360" w:lineRule="auto"/>
              <w:ind w:right="-30"/>
              <w:jc w:val="center"/>
              <w:rPr>
                <w:rFonts w:ascii="Arial" w:eastAsia="Times New Roman" w:hAnsi="Arial" w:cs="Arial"/>
                <w:i/>
                <w:iCs/>
                <w:color w:val="auto"/>
                <w:sz w:val="20"/>
                <w:szCs w:val="20"/>
                <w:lang w:eastAsia="pt-BR"/>
              </w:rPr>
            </w:pPr>
            <w:r w:rsidRPr="006D05EA">
              <w:rPr>
                <w:rFonts w:ascii="Arial" w:eastAsia="Times New Roman" w:hAnsi="Arial" w:cs="Arial"/>
                <w:i/>
                <w:iCs/>
                <w:color w:val="auto"/>
                <w:sz w:val="20"/>
                <w:szCs w:val="20"/>
                <w:lang w:eastAsia="pt-BR"/>
              </w:rPr>
              <w:t>Modelo</w:t>
            </w:r>
          </w:p>
          <w:p w14:paraId="05AD71A0" w14:textId="77777777" w:rsidR="006D05EA" w:rsidRPr="006D05EA" w:rsidRDefault="006D05EA" w:rsidP="004230D9">
            <w:pPr>
              <w:widowControl w:val="0"/>
              <w:suppressAutoHyphens w:val="0"/>
              <w:autoSpaceDE w:val="0"/>
              <w:autoSpaceDN w:val="0"/>
              <w:adjustRightInd w:val="0"/>
              <w:spacing w:after="0" w:line="360" w:lineRule="auto"/>
              <w:ind w:right="-30"/>
              <w:jc w:val="center"/>
              <w:rPr>
                <w:rFonts w:ascii="Arial" w:eastAsia="Times New Roman" w:hAnsi="Arial" w:cs="Arial"/>
                <w:i/>
                <w:iCs/>
                <w:color w:val="auto"/>
                <w:sz w:val="20"/>
                <w:szCs w:val="20"/>
                <w:lang w:eastAsia="pt-BR"/>
              </w:rPr>
            </w:pPr>
            <w:r w:rsidRPr="006D05EA">
              <w:rPr>
                <w:rFonts w:ascii="Arial" w:eastAsia="Times New Roman" w:hAnsi="Arial" w:cs="Arial"/>
                <w:i/>
                <w:iCs/>
                <w:color w:val="auto"/>
                <w:sz w:val="20"/>
                <w:szCs w:val="20"/>
                <w:lang w:eastAsia="pt-BR"/>
              </w:rPr>
              <w:t>(se exigido no edital)</w:t>
            </w:r>
          </w:p>
        </w:tc>
        <w:tc>
          <w:tcPr>
            <w:tcW w:w="1121" w:type="dxa"/>
            <w:tcBorders>
              <w:top w:val="nil"/>
              <w:left w:val="single" w:sz="2" w:space="0" w:color="000000"/>
              <w:bottom w:val="single" w:sz="4" w:space="0" w:color="auto"/>
              <w:right w:val="nil"/>
            </w:tcBorders>
            <w:vAlign w:val="center"/>
          </w:tcPr>
          <w:p w14:paraId="69ECBB0C" w14:textId="77777777" w:rsidR="006D05EA" w:rsidRPr="006D05EA" w:rsidRDefault="006D05EA" w:rsidP="004230D9">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Unidade</w:t>
            </w:r>
          </w:p>
        </w:tc>
        <w:tc>
          <w:tcPr>
            <w:tcW w:w="1121" w:type="dxa"/>
            <w:tcBorders>
              <w:top w:val="nil"/>
              <w:left w:val="single" w:sz="2" w:space="0" w:color="000000"/>
              <w:bottom w:val="single" w:sz="4" w:space="0" w:color="auto"/>
              <w:right w:val="nil"/>
            </w:tcBorders>
            <w:vAlign w:val="center"/>
          </w:tcPr>
          <w:p w14:paraId="39D0B6D8" w14:textId="77777777" w:rsidR="006D05EA" w:rsidRPr="006D05EA" w:rsidRDefault="006D05EA" w:rsidP="004230D9">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Quantidade</w:t>
            </w:r>
          </w:p>
        </w:tc>
        <w:tc>
          <w:tcPr>
            <w:tcW w:w="841" w:type="dxa"/>
            <w:tcBorders>
              <w:top w:val="nil"/>
              <w:left w:val="single" w:sz="2" w:space="0" w:color="000000"/>
              <w:bottom w:val="single" w:sz="4" w:space="0" w:color="auto"/>
              <w:right w:val="nil"/>
            </w:tcBorders>
            <w:vAlign w:val="center"/>
          </w:tcPr>
          <w:p w14:paraId="42D5047B" w14:textId="77777777" w:rsidR="00AE5029" w:rsidRDefault="006D05EA" w:rsidP="004230D9">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Valor</w:t>
            </w:r>
          </w:p>
          <w:p w14:paraId="17033D22" w14:textId="75A417B4" w:rsidR="006D05EA" w:rsidRPr="006D05EA" w:rsidRDefault="006D05EA" w:rsidP="004230D9">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Un</w:t>
            </w:r>
            <w:r w:rsidR="00AE5029">
              <w:rPr>
                <w:rFonts w:ascii="Arial" w:eastAsia="Times New Roman" w:hAnsi="Arial" w:cs="Arial"/>
                <w:color w:val="auto"/>
                <w:sz w:val="20"/>
                <w:szCs w:val="20"/>
                <w:lang w:eastAsia="pt-BR"/>
              </w:rPr>
              <w:t>itário</w:t>
            </w:r>
          </w:p>
        </w:tc>
        <w:tc>
          <w:tcPr>
            <w:tcW w:w="854" w:type="dxa"/>
            <w:tcBorders>
              <w:top w:val="nil"/>
              <w:left w:val="single" w:sz="2" w:space="0" w:color="000000"/>
              <w:bottom w:val="single" w:sz="4" w:space="0" w:color="auto"/>
              <w:right w:val="single" w:sz="2" w:space="0" w:color="000000"/>
            </w:tcBorders>
            <w:vAlign w:val="center"/>
          </w:tcPr>
          <w:p w14:paraId="724D11D2" w14:textId="77777777" w:rsidR="006D05EA" w:rsidRPr="006D05EA" w:rsidRDefault="006D05EA" w:rsidP="004230D9">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i/>
                <w:iCs/>
                <w:color w:val="auto"/>
                <w:sz w:val="20"/>
                <w:szCs w:val="20"/>
                <w:lang w:eastAsia="pt-BR"/>
              </w:rPr>
              <w:t>Prazo garantia ou validade</w:t>
            </w:r>
          </w:p>
        </w:tc>
      </w:tr>
      <w:tr w:rsidR="00A517B3" w:rsidRPr="006D05EA" w14:paraId="0F7564F8"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679F5F16" w14:textId="3C5E23CD" w:rsidR="00A517B3" w:rsidRPr="003B0A42"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1</w:t>
            </w:r>
          </w:p>
        </w:tc>
        <w:tc>
          <w:tcPr>
            <w:tcW w:w="3331" w:type="dxa"/>
            <w:tcBorders>
              <w:top w:val="single" w:sz="4" w:space="0" w:color="auto"/>
              <w:left w:val="single" w:sz="4" w:space="0" w:color="auto"/>
              <w:bottom w:val="single" w:sz="4" w:space="0" w:color="auto"/>
              <w:right w:val="single" w:sz="4" w:space="0" w:color="auto"/>
            </w:tcBorders>
          </w:tcPr>
          <w:p w14:paraId="680FC214" w14:textId="512F4945" w:rsidR="00A517B3" w:rsidRPr="006D05EA" w:rsidRDefault="00A517B3" w:rsidP="00A517B3">
            <w:pPr>
              <w:widowControl w:val="0"/>
              <w:suppressAutoHyphens w:val="0"/>
              <w:autoSpaceDE w:val="0"/>
              <w:autoSpaceDN w:val="0"/>
              <w:adjustRightInd w:val="0"/>
              <w:spacing w:after="0" w:line="360" w:lineRule="auto"/>
              <w:ind w:left="43" w:right="128"/>
              <w:jc w:val="both"/>
              <w:rPr>
                <w:rFonts w:ascii="Arial" w:eastAsia="Times New Roman" w:hAnsi="Arial" w:cs="Arial"/>
                <w:color w:val="auto"/>
                <w:sz w:val="20"/>
                <w:szCs w:val="20"/>
                <w:lang w:eastAsia="pt-BR"/>
              </w:rPr>
            </w:pPr>
            <w:r w:rsidRPr="00062FBB">
              <w:rPr>
                <w:b/>
                <w:bCs/>
              </w:rPr>
              <w:t>Caixa tenor</w:t>
            </w:r>
            <w:r w:rsidRPr="00D72A95">
              <w:t xml:space="preserve"> </w:t>
            </w:r>
            <w:r w:rsidRPr="007A4391">
              <w:rPr>
                <w:b/>
                <w:bCs/>
              </w:rPr>
              <w:t>14x12</w:t>
            </w:r>
            <w:r w:rsidRPr="00D72A95">
              <w:t xml:space="preserve"> fuste em madeira de 9mm, acabamento externo em fórmica na cor verde menta, 01 pele 14” porosa de 250 </w:t>
            </w:r>
            <w:proofErr w:type="spellStart"/>
            <w:r w:rsidRPr="00D72A95">
              <w:t>microns</w:t>
            </w:r>
            <w:proofErr w:type="spellEnd"/>
            <w:r w:rsidRPr="00D72A95">
              <w:t xml:space="preserve"> e 01 pele 14” resposta transparente de 75 </w:t>
            </w:r>
            <w:proofErr w:type="spellStart"/>
            <w:r w:rsidRPr="00D72A95">
              <w:t>microns</w:t>
            </w:r>
            <w:proofErr w:type="spellEnd"/>
            <w:r w:rsidRPr="00D72A95">
              <w:t xml:space="preserve">, aros em aço pintados na cor preta, 08 afinações, canoas individuais em </w:t>
            </w:r>
            <w:proofErr w:type="spellStart"/>
            <w:r w:rsidRPr="00D72A95">
              <w:t>zamac</w:t>
            </w:r>
            <w:proofErr w:type="spellEnd"/>
            <w:r w:rsidRPr="00D72A95">
              <w:t xml:space="preserve"> na cor preta, esteira em aço de 18 fios, Acompanha colete feito alumínio na cor branca, com regulagem de tamanho e revestido de borracha sintética para proteção dos ombros e do peitoral.</w:t>
            </w:r>
          </w:p>
        </w:tc>
        <w:tc>
          <w:tcPr>
            <w:tcW w:w="1111" w:type="dxa"/>
            <w:tcBorders>
              <w:top w:val="single" w:sz="4" w:space="0" w:color="auto"/>
              <w:left w:val="single" w:sz="4" w:space="0" w:color="auto"/>
              <w:bottom w:val="single" w:sz="4" w:space="0" w:color="auto"/>
              <w:right w:val="single" w:sz="4" w:space="0" w:color="auto"/>
            </w:tcBorders>
            <w:vAlign w:val="center"/>
          </w:tcPr>
          <w:p w14:paraId="3F957978"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6461C244"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15668418" w14:textId="5A570FE3"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2E7B6C">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18E65AF2" w14:textId="3BD0DFE0" w:rsidR="00A517B3" w:rsidRPr="006D05EA" w:rsidRDefault="007A4391"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Pr>
                <w:rFonts w:asciiTheme="minorHAnsi" w:eastAsia="Times New Roman" w:hAnsiTheme="minorHAnsi" w:cstheme="minorHAnsi"/>
                <w:b/>
                <w:bCs/>
                <w:color w:val="000000"/>
              </w:rPr>
              <w:t>30</w:t>
            </w:r>
          </w:p>
        </w:tc>
        <w:tc>
          <w:tcPr>
            <w:tcW w:w="841" w:type="dxa"/>
            <w:tcBorders>
              <w:top w:val="single" w:sz="4" w:space="0" w:color="auto"/>
              <w:left w:val="single" w:sz="4" w:space="0" w:color="auto"/>
              <w:bottom w:val="single" w:sz="4" w:space="0" w:color="auto"/>
              <w:right w:val="single" w:sz="4" w:space="0" w:color="auto"/>
            </w:tcBorders>
            <w:vAlign w:val="center"/>
          </w:tcPr>
          <w:p w14:paraId="583BC1AA"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0781891A"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4DD37FEF"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00F5FEFD" w14:textId="75A9A49A" w:rsidR="00A517B3" w:rsidRPr="003B0A42"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2</w:t>
            </w:r>
          </w:p>
        </w:tc>
        <w:tc>
          <w:tcPr>
            <w:tcW w:w="3331" w:type="dxa"/>
            <w:tcBorders>
              <w:top w:val="single" w:sz="4" w:space="0" w:color="auto"/>
              <w:left w:val="single" w:sz="4" w:space="0" w:color="auto"/>
              <w:bottom w:val="single" w:sz="4" w:space="0" w:color="auto"/>
              <w:right w:val="single" w:sz="4" w:space="0" w:color="auto"/>
            </w:tcBorders>
          </w:tcPr>
          <w:p w14:paraId="7843E46F" w14:textId="00BEA299" w:rsidR="00A517B3" w:rsidRPr="006D05EA" w:rsidRDefault="00A517B3" w:rsidP="00A517B3">
            <w:pPr>
              <w:widowControl w:val="0"/>
              <w:suppressAutoHyphens w:val="0"/>
              <w:autoSpaceDE w:val="0"/>
              <w:autoSpaceDN w:val="0"/>
              <w:adjustRightInd w:val="0"/>
              <w:spacing w:after="0" w:line="360" w:lineRule="auto"/>
              <w:ind w:right="66" w:firstLine="129"/>
              <w:jc w:val="both"/>
              <w:rPr>
                <w:rFonts w:ascii="Arial" w:eastAsia="Times New Roman" w:hAnsi="Arial" w:cs="Arial"/>
                <w:color w:val="auto"/>
                <w:sz w:val="20"/>
                <w:szCs w:val="20"/>
                <w:lang w:eastAsia="pt-BR"/>
              </w:rPr>
            </w:pPr>
            <w:r w:rsidRPr="00062FBB">
              <w:rPr>
                <w:b/>
                <w:bCs/>
              </w:rPr>
              <w:t>Caixa aro</w:t>
            </w:r>
            <w:r w:rsidRPr="00D72A95">
              <w:t xml:space="preserve"> </w:t>
            </w:r>
            <w:r w:rsidRPr="007A4391">
              <w:rPr>
                <w:b/>
                <w:bCs/>
              </w:rPr>
              <w:t>duplo 14x12</w:t>
            </w:r>
            <w:r w:rsidRPr="00D72A95">
              <w:t xml:space="preserve"> fuste em madeira de 6,5mm com anel de reforço nas bordas, acabamento externo em fórmica na cor verde menta, 01 pele 14” em kevlar e 01 pele 14” resposta transparente de 75 </w:t>
            </w:r>
            <w:proofErr w:type="spellStart"/>
            <w:r w:rsidRPr="00D72A95">
              <w:t>microns</w:t>
            </w:r>
            <w:proofErr w:type="spellEnd"/>
            <w:r w:rsidRPr="00D72A95">
              <w:t xml:space="preserve">, aros em aço pintados na cor preta, 12 afinações, esteira em aço de 24 fios, Acompanha colete feito alumínio na cor branca, com </w:t>
            </w:r>
            <w:r w:rsidRPr="00D72A95">
              <w:lastRenderedPageBreak/>
              <w:t>regulagem de tamanho e revestido de borracha sintética para proteção dos ombros e do peitoral.</w:t>
            </w:r>
          </w:p>
        </w:tc>
        <w:tc>
          <w:tcPr>
            <w:tcW w:w="1111" w:type="dxa"/>
            <w:tcBorders>
              <w:top w:val="single" w:sz="4" w:space="0" w:color="auto"/>
              <w:left w:val="single" w:sz="4" w:space="0" w:color="auto"/>
              <w:bottom w:val="single" w:sz="4" w:space="0" w:color="auto"/>
              <w:right w:val="single" w:sz="4" w:space="0" w:color="auto"/>
            </w:tcBorders>
            <w:vAlign w:val="center"/>
          </w:tcPr>
          <w:p w14:paraId="5F9F5CD3"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7FB9029C"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77A61374" w14:textId="3C470BB0"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2E7B6C">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394541DA" w14:textId="5CAC3800" w:rsidR="00A517B3" w:rsidRPr="00AE5029" w:rsidRDefault="007A4391"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b/>
                <w:bCs/>
                <w:color w:val="auto"/>
                <w:lang w:eastAsia="pt-BR"/>
              </w:rPr>
            </w:pPr>
            <w:r>
              <w:rPr>
                <w:rFonts w:asciiTheme="minorHAnsi" w:eastAsia="Times New Roman" w:hAnsiTheme="minorHAnsi" w:cstheme="minorHAnsi"/>
                <w:b/>
                <w:bCs/>
                <w:color w:val="auto"/>
                <w:lang w:eastAsia="pt-BR"/>
              </w:rPr>
              <w:t>06</w:t>
            </w:r>
          </w:p>
        </w:tc>
        <w:tc>
          <w:tcPr>
            <w:tcW w:w="841" w:type="dxa"/>
            <w:tcBorders>
              <w:top w:val="single" w:sz="4" w:space="0" w:color="auto"/>
              <w:left w:val="single" w:sz="4" w:space="0" w:color="auto"/>
              <w:bottom w:val="single" w:sz="4" w:space="0" w:color="auto"/>
              <w:right w:val="single" w:sz="4" w:space="0" w:color="auto"/>
            </w:tcBorders>
            <w:vAlign w:val="center"/>
          </w:tcPr>
          <w:p w14:paraId="30FC13A6"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518A9DC5"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6082D356"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2F57900B" w14:textId="4B15E8F7" w:rsidR="00A517B3" w:rsidRPr="003B0A42"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3</w:t>
            </w:r>
          </w:p>
        </w:tc>
        <w:tc>
          <w:tcPr>
            <w:tcW w:w="3331" w:type="dxa"/>
            <w:tcBorders>
              <w:top w:val="single" w:sz="4" w:space="0" w:color="auto"/>
              <w:left w:val="single" w:sz="4" w:space="0" w:color="auto"/>
              <w:bottom w:val="single" w:sz="4" w:space="0" w:color="auto"/>
              <w:right w:val="single" w:sz="4" w:space="0" w:color="auto"/>
            </w:tcBorders>
          </w:tcPr>
          <w:p w14:paraId="4D3DBDED" w14:textId="7033D6E2" w:rsidR="00A517B3" w:rsidRPr="006D05EA" w:rsidRDefault="00A517B3" w:rsidP="00A517B3">
            <w:pPr>
              <w:widowControl w:val="0"/>
              <w:suppressAutoHyphens w:val="0"/>
              <w:autoSpaceDE w:val="0"/>
              <w:autoSpaceDN w:val="0"/>
              <w:adjustRightInd w:val="0"/>
              <w:spacing w:after="0" w:line="360" w:lineRule="auto"/>
              <w:ind w:right="66"/>
              <w:jc w:val="both"/>
              <w:rPr>
                <w:rFonts w:ascii="Arial" w:eastAsia="Times New Roman" w:hAnsi="Arial" w:cs="Arial"/>
                <w:color w:val="auto"/>
                <w:sz w:val="20"/>
                <w:szCs w:val="20"/>
                <w:lang w:eastAsia="pt-BR"/>
              </w:rPr>
            </w:pPr>
            <w:proofErr w:type="spellStart"/>
            <w:r w:rsidRPr="00062FBB">
              <w:rPr>
                <w:b/>
                <w:bCs/>
              </w:rPr>
              <w:t>Quadritom</w:t>
            </w:r>
            <w:proofErr w:type="spellEnd"/>
            <w:r w:rsidRPr="00062FBB">
              <w:t>,</w:t>
            </w:r>
            <w:r w:rsidRPr="00D72A95">
              <w:t xml:space="preserve"> Tambores nas medidas 8”, 10”, 12” e 13”, em madeira 9mm, acabamento externo em fórmica na cor verde menta, </w:t>
            </w:r>
            <w:proofErr w:type="gramStart"/>
            <w:r w:rsidRPr="00D72A95">
              <w:t>peles leitosa</w:t>
            </w:r>
            <w:proofErr w:type="gramEnd"/>
            <w:r w:rsidRPr="00D72A95">
              <w:t xml:space="preserve"> de 250 </w:t>
            </w:r>
            <w:proofErr w:type="spellStart"/>
            <w:r w:rsidRPr="00D72A95">
              <w:t>microns</w:t>
            </w:r>
            <w:proofErr w:type="spellEnd"/>
            <w:r w:rsidRPr="00D72A95">
              <w:t xml:space="preserve">, aros em aço na cor preta, canoas individuais em </w:t>
            </w:r>
            <w:proofErr w:type="spellStart"/>
            <w:r w:rsidRPr="00D72A95">
              <w:t>zamac</w:t>
            </w:r>
            <w:proofErr w:type="spellEnd"/>
            <w:r w:rsidRPr="00D72A95">
              <w:t xml:space="preserve"> na cor preta. Acompanha colete feito alumínio na cor branca, com regulagem de tamanho e revestido de borracha sintética para proteção dos ombros e do peitoral.</w:t>
            </w:r>
          </w:p>
        </w:tc>
        <w:tc>
          <w:tcPr>
            <w:tcW w:w="1111" w:type="dxa"/>
            <w:tcBorders>
              <w:top w:val="single" w:sz="4" w:space="0" w:color="auto"/>
              <w:left w:val="single" w:sz="4" w:space="0" w:color="auto"/>
              <w:bottom w:val="single" w:sz="4" w:space="0" w:color="auto"/>
              <w:right w:val="single" w:sz="4" w:space="0" w:color="auto"/>
            </w:tcBorders>
            <w:vAlign w:val="center"/>
          </w:tcPr>
          <w:p w14:paraId="54AC1552"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68BADE07"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63E49A51" w14:textId="2200BBE1"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2E7B6C">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54010538" w14:textId="68A09137" w:rsidR="00A517B3" w:rsidRPr="00AE5029" w:rsidRDefault="007A4391"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b/>
                <w:bCs/>
                <w:color w:val="auto"/>
                <w:lang w:eastAsia="pt-BR"/>
              </w:rPr>
            </w:pPr>
            <w:r>
              <w:rPr>
                <w:rFonts w:asciiTheme="minorHAnsi" w:eastAsia="Times New Roman" w:hAnsiTheme="minorHAnsi" w:cstheme="minorHAnsi"/>
                <w:b/>
                <w:bCs/>
                <w:color w:val="auto"/>
                <w:lang w:eastAsia="pt-BR"/>
              </w:rPr>
              <w:t>20</w:t>
            </w:r>
          </w:p>
        </w:tc>
        <w:tc>
          <w:tcPr>
            <w:tcW w:w="841" w:type="dxa"/>
            <w:tcBorders>
              <w:top w:val="single" w:sz="4" w:space="0" w:color="auto"/>
              <w:left w:val="single" w:sz="4" w:space="0" w:color="auto"/>
              <w:bottom w:val="single" w:sz="4" w:space="0" w:color="auto"/>
              <w:right w:val="single" w:sz="4" w:space="0" w:color="auto"/>
            </w:tcBorders>
            <w:vAlign w:val="center"/>
          </w:tcPr>
          <w:p w14:paraId="46320F7C"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0988CF3B"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4321DA08"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0CE4BC95" w14:textId="1A9A8E73" w:rsidR="00A517B3" w:rsidRPr="003B0A42"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4</w:t>
            </w:r>
          </w:p>
        </w:tc>
        <w:tc>
          <w:tcPr>
            <w:tcW w:w="3331" w:type="dxa"/>
            <w:tcBorders>
              <w:top w:val="single" w:sz="4" w:space="0" w:color="auto"/>
              <w:left w:val="single" w:sz="4" w:space="0" w:color="auto"/>
              <w:bottom w:val="single" w:sz="4" w:space="0" w:color="auto"/>
              <w:right w:val="single" w:sz="4" w:space="0" w:color="auto"/>
            </w:tcBorders>
          </w:tcPr>
          <w:p w14:paraId="3E23540E" w14:textId="73227377" w:rsidR="00A517B3" w:rsidRPr="006D05EA" w:rsidRDefault="00A517B3" w:rsidP="00A517B3">
            <w:pPr>
              <w:widowControl w:val="0"/>
              <w:suppressAutoHyphens w:val="0"/>
              <w:autoSpaceDE w:val="0"/>
              <w:autoSpaceDN w:val="0"/>
              <w:adjustRightInd w:val="0"/>
              <w:spacing w:after="0" w:line="360" w:lineRule="auto"/>
              <w:ind w:right="66"/>
              <w:jc w:val="both"/>
              <w:rPr>
                <w:rFonts w:ascii="Arial" w:eastAsia="Times New Roman" w:hAnsi="Arial" w:cs="Arial"/>
                <w:color w:val="auto"/>
                <w:sz w:val="20"/>
                <w:szCs w:val="20"/>
                <w:lang w:eastAsia="pt-BR"/>
              </w:rPr>
            </w:pPr>
            <w:r w:rsidRPr="00062FBB">
              <w:rPr>
                <w:b/>
                <w:bCs/>
              </w:rPr>
              <w:t>Bumbo</w:t>
            </w:r>
            <w:r w:rsidRPr="00D72A95">
              <w:t xml:space="preserve"> </w:t>
            </w:r>
            <w:r w:rsidRPr="007A4391">
              <w:rPr>
                <w:b/>
                <w:bCs/>
              </w:rPr>
              <w:t>22”x14</w:t>
            </w:r>
            <w:r w:rsidRPr="00D72A95">
              <w:t xml:space="preserve">” corpo em madeira 9mm, acabamento externo em fórmica na cor verde menta, canoas individuais em </w:t>
            </w:r>
            <w:proofErr w:type="spellStart"/>
            <w:r w:rsidRPr="00D72A95">
              <w:t>zamac</w:t>
            </w:r>
            <w:proofErr w:type="spellEnd"/>
            <w:r w:rsidRPr="00D72A95">
              <w:t xml:space="preserve"> na cor preta, as garras feitas também em </w:t>
            </w:r>
            <w:proofErr w:type="spellStart"/>
            <w:r w:rsidRPr="00D72A95">
              <w:t>zamac</w:t>
            </w:r>
            <w:proofErr w:type="spellEnd"/>
            <w:r w:rsidRPr="00D72A95">
              <w:t xml:space="preserve"> na cor preta. 02 peles leitosa de 250 </w:t>
            </w:r>
            <w:proofErr w:type="spellStart"/>
            <w:r w:rsidRPr="00D72A95">
              <w:t>microns</w:t>
            </w:r>
            <w:proofErr w:type="spellEnd"/>
            <w:r w:rsidRPr="00D72A95">
              <w:t>. Acompanha colete feito alumínio na cor branca, com regulagem de tamanho e revestido de borracha sintética para proteção dos ombros e do peitoral.</w:t>
            </w:r>
          </w:p>
        </w:tc>
        <w:tc>
          <w:tcPr>
            <w:tcW w:w="1111" w:type="dxa"/>
            <w:tcBorders>
              <w:top w:val="single" w:sz="4" w:space="0" w:color="auto"/>
              <w:left w:val="single" w:sz="4" w:space="0" w:color="auto"/>
              <w:bottom w:val="single" w:sz="4" w:space="0" w:color="auto"/>
              <w:right w:val="single" w:sz="4" w:space="0" w:color="auto"/>
            </w:tcBorders>
            <w:vAlign w:val="center"/>
          </w:tcPr>
          <w:p w14:paraId="6C5C7234"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31961BEB"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66B9D6EB" w14:textId="26BEA6DB"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2E7B6C">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10C49518" w14:textId="506F07CB" w:rsidR="00A517B3" w:rsidRPr="002939FD" w:rsidRDefault="007A4391" w:rsidP="00A517B3">
            <w:pPr>
              <w:suppressAutoHyphens w:val="0"/>
              <w:spacing w:after="0" w:line="360" w:lineRule="auto"/>
              <w:jc w:val="center"/>
              <w:rPr>
                <w:rFonts w:asciiTheme="minorHAnsi" w:eastAsia="Times New Roman" w:hAnsiTheme="minorHAnsi" w:cstheme="minorHAnsi"/>
                <w:b/>
                <w:bCs/>
                <w:color w:val="000000"/>
                <w:lang w:eastAsia="pt-BR"/>
              </w:rPr>
            </w:pPr>
            <w:r>
              <w:rPr>
                <w:rFonts w:asciiTheme="minorHAnsi" w:eastAsia="Times New Roman" w:hAnsiTheme="minorHAnsi" w:cstheme="minorHAnsi"/>
                <w:b/>
                <w:bCs/>
                <w:color w:val="000000"/>
                <w:lang w:eastAsia="pt-BR"/>
              </w:rPr>
              <w:t>30</w:t>
            </w:r>
          </w:p>
          <w:p w14:paraId="0276D954"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41" w:type="dxa"/>
            <w:tcBorders>
              <w:top w:val="single" w:sz="4" w:space="0" w:color="auto"/>
              <w:left w:val="single" w:sz="4" w:space="0" w:color="auto"/>
              <w:bottom w:val="single" w:sz="4" w:space="0" w:color="auto"/>
              <w:right w:val="single" w:sz="4" w:space="0" w:color="auto"/>
            </w:tcBorders>
            <w:vAlign w:val="center"/>
          </w:tcPr>
          <w:p w14:paraId="247C2AD5"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4A83F384"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4E8B4C74"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7036C434" w14:textId="5613069F" w:rsidR="00A517B3" w:rsidRPr="003B0A42"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5</w:t>
            </w:r>
          </w:p>
        </w:tc>
        <w:tc>
          <w:tcPr>
            <w:tcW w:w="3331" w:type="dxa"/>
            <w:tcBorders>
              <w:top w:val="single" w:sz="4" w:space="0" w:color="auto"/>
              <w:left w:val="single" w:sz="4" w:space="0" w:color="auto"/>
              <w:bottom w:val="single" w:sz="4" w:space="0" w:color="auto"/>
              <w:right w:val="single" w:sz="4" w:space="0" w:color="auto"/>
            </w:tcBorders>
          </w:tcPr>
          <w:p w14:paraId="0011FF2C" w14:textId="286C9C52" w:rsidR="00A517B3" w:rsidRPr="006D05EA" w:rsidRDefault="00A517B3" w:rsidP="00A517B3">
            <w:pPr>
              <w:widowControl w:val="0"/>
              <w:suppressAutoHyphens w:val="0"/>
              <w:autoSpaceDE w:val="0"/>
              <w:autoSpaceDN w:val="0"/>
              <w:adjustRightInd w:val="0"/>
              <w:spacing w:after="0" w:line="360" w:lineRule="auto"/>
              <w:ind w:right="66"/>
              <w:jc w:val="both"/>
              <w:rPr>
                <w:rFonts w:ascii="Arial" w:eastAsia="Times New Roman" w:hAnsi="Arial" w:cs="Arial"/>
                <w:color w:val="auto"/>
                <w:sz w:val="20"/>
                <w:szCs w:val="20"/>
                <w:lang w:eastAsia="pt-BR"/>
              </w:rPr>
            </w:pPr>
            <w:r w:rsidRPr="00062FBB">
              <w:rPr>
                <w:b/>
                <w:bCs/>
              </w:rPr>
              <w:t>Bumbo</w:t>
            </w:r>
            <w:r w:rsidRPr="00D72A95">
              <w:t xml:space="preserve"> </w:t>
            </w:r>
            <w:r w:rsidRPr="007A4391">
              <w:rPr>
                <w:b/>
                <w:bCs/>
              </w:rPr>
              <w:t>14”x14”</w:t>
            </w:r>
            <w:r w:rsidRPr="00D72A95">
              <w:t xml:space="preserve"> corpo em madeira 9mm, acabamento externo em fórmica na cor verde menta, canoas individuais em </w:t>
            </w:r>
            <w:proofErr w:type="spellStart"/>
            <w:r w:rsidRPr="00D72A95">
              <w:t>zamac</w:t>
            </w:r>
            <w:proofErr w:type="spellEnd"/>
            <w:r w:rsidRPr="00D72A95">
              <w:t xml:space="preserve"> na cor preta, </w:t>
            </w:r>
            <w:r w:rsidRPr="00D72A95">
              <w:lastRenderedPageBreak/>
              <w:t xml:space="preserve">as garras feitas também em </w:t>
            </w:r>
            <w:proofErr w:type="spellStart"/>
            <w:r w:rsidRPr="00D72A95">
              <w:t>zamac</w:t>
            </w:r>
            <w:proofErr w:type="spellEnd"/>
            <w:r w:rsidRPr="00D72A95">
              <w:t xml:space="preserve"> na cor preta. 02 peles leitosa de 250 </w:t>
            </w:r>
            <w:proofErr w:type="spellStart"/>
            <w:r w:rsidRPr="00D72A95">
              <w:t>microns</w:t>
            </w:r>
            <w:proofErr w:type="spellEnd"/>
            <w:r w:rsidRPr="00D72A95">
              <w:t>. Acompanha colete feito alumínio na cor branca, com regulagem de tamanho e revestido de borracha sintética para proteção dos ombros e do peitoral.</w:t>
            </w:r>
          </w:p>
        </w:tc>
        <w:tc>
          <w:tcPr>
            <w:tcW w:w="1111" w:type="dxa"/>
            <w:tcBorders>
              <w:top w:val="single" w:sz="4" w:space="0" w:color="auto"/>
              <w:left w:val="single" w:sz="4" w:space="0" w:color="auto"/>
              <w:bottom w:val="single" w:sz="4" w:space="0" w:color="auto"/>
              <w:right w:val="single" w:sz="4" w:space="0" w:color="auto"/>
            </w:tcBorders>
            <w:vAlign w:val="center"/>
          </w:tcPr>
          <w:p w14:paraId="4D76ED43"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6678F89C"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49E654E9" w14:textId="2FA6BFE3"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2E7B6C">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24543920" w14:textId="5ED2886C"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2939FD">
              <w:rPr>
                <w:rFonts w:asciiTheme="minorHAnsi" w:eastAsia="Times New Roman" w:hAnsiTheme="minorHAnsi" w:cstheme="minorHAnsi"/>
                <w:b/>
                <w:bCs/>
                <w:color w:val="000000"/>
                <w:lang w:eastAsia="pt-BR"/>
              </w:rPr>
              <w:t>1</w:t>
            </w:r>
            <w:r w:rsidR="007A4391">
              <w:rPr>
                <w:rFonts w:asciiTheme="minorHAnsi" w:eastAsia="Times New Roman" w:hAnsiTheme="minorHAnsi" w:cstheme="minorHAnsi"/>
                <w:b/>
                <w:bCs/>
                <w:color w:val="000000"/>
                <w:lang w:eastAsia="pt-BR"/>
              </w:rPr>
              <w:t>2</w:t>
            </w:r>
          </w:p>
        </w:tc>
        <w:tc>
          <w:tcPr>
            <w:tcW w:w="841" w:type="dxa"/>
            <w:tcBorders>
              <w:top w:val="single" w:sz="4" w:space="0" w:color="auto"/>
              <w:left w:val="single" w:sz="4" w:space="0" w:color="auto"/>
              <w:bottom w:val="single" w:sz="4" w:space="0" w:color="auto"/>
              <w:right w:val="single" w:sz="4" w:space="0" w:color="auto"/>
            </w:tcBorders>
            <w:vAlign w:val="center"/>
          </w:tcPr>
          <w:p w14:paraId="4E20493B"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47A636A6"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01264191"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39EED454" w14:textId="04F543F0" w:rsidR="00A517B3" w:rsidRPr="003B0A42"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6</w:t>
            </w:r>
          </w:p>
        </w:tc>
        <w:tc>
          <w:tcPr>
            <w:tcW w:w="3331" w:type="dxa"/>
            <w:tcBorders>
              <w:top w:val="single" w:sz="4" w:space="0" w:color="auto"/>
              <w:left w:val="single" w:sz="4" w:space="0" w:color="auto"/>
              <w:bottom w:val="single" w:sz="4" w:space="0" w:color="auto"/>
              <w:right w:val="single" w:sz="4" w:space="0" w:color="auto"/>
            </w:tcBorders>
          </w:tcPr>
          <w:p w14:paraId="1A546CDD" w14:textId="7C1F655C" w:rsidR="00A517B3" w:rsidRPr="006D05EA" w:rsidRDefault="00A517B3" w:rsidP="00A517B3">
            <w:pPr>
              <w:widowControl w:val="0"/>
              <w:suppressAutoHyphens w:val="0"/>
              <w:autoSpaceDE w:val="0"/>
              <w:autoSpaceDN w:val="0"/>
              <w:adjustRightInd w:val="0"/>
              <w:spacing w:after="0" w:line="360" w:lineRule="auto"/>
              <w:ind w:right="66"/>
              <w:jc w:val="both"/>
              <w:rPr>
                <w:rFonts w:ascii="Arial" w:eastAsia="Times New Roman" w:hAnsi="Arial" w:cs="Arial"/>
                <w:color w:val="auto"/>
                <w:sz w:val="20"/>
                <w:szCs w:val="20"/>
                <w:lang w:eastAsia="pt-BR"/>
              </w:rPr>
            </w:pPr>
            <w:r w:rsidRPr="00062FBB">
              <w:rPr>
                <w:b/>
                <w:bCs/>
              </w:rPr>
              <w:t>Caixa</w:t>
            </w:r>
            <w:r w:rsidRPr="00D72A95">
              <w:t xml:space="preserve"> </w:t>
            </w:r>
            <w:r w:rsidRPr="007A4391">
              <w:rPr>
                <w:b/>
                <w:bCs/>
              </w:rPr>
              <w:t>14x6</w:t>
            </w:r>
            <w:r w:rsidRPr="00D72A95">
              <w:t xml:space="preserve"> em alumínio, aro </w:t>
            </w:r>
            <w:proofErr w:type="gramStart"/>
            <w:r w:rsidRPr="00D72A95">
              <w:t>cromado,  01</w:t>
            </w:r>
            <w:proofErr w:type="gramEnd"/>
            <w:r w:rsidRPr="00D72A95">
              <w:t xml:space="preserve"> pele leitosa de 250 micros, 01 pele resposta transparente de 75 micros, 06 afinadores, 01 esteira de 20 fios.</w:t>
            </w:r>
          </w:p>
        </w:tc>
        <w:tc>
          <w:tcPr>
            <w:tcW w:w="1111" w:type="dxa"/>
            <w:tcBorders>
              <w:top w:val="single" w:sz="4" w:space="0" w:color="auto"/>
              <w:left w:val="single" w:sz="4" w:space="0" w:color="auto"/>
              <w:bottom w:val="single" w:sz="4" w:space="0" w:color="auto"/>
              <w:right w:val="single" w:sz="4" w:space="0" w:color="auto"/>
            </w:tcBorders>
            <w:vAlign w:val="center"/>
          </w:tcPr>
          <w:p w14:paraId="33E125AA"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5F6EBA41"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35EC451A" w14:textId="3193B72E"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2E7B6C">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4423C917" w14:textId="66090596" w:rsidR="00A517B3" w:rsidRPr="006D05EA" w:rsidRDefault="007A4391"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Pr>
                <w:rFonts w:asciiTheme="minorHAnsi" w:eastAsia="Times New Roman" w:hAnsiTheme="minorHAnsi" w:cstheme="minorHAnsi"/>
                <w:b/>
                <w:bCs/>
                <w:color w:val="000000"/>
                <w:lang w:eastAsia="pt-BR"/>
              </w:rPr>
              <w:t>16</w:t>
            </w:r>
          </w:p>
        </w:tc>
        <w:tc>
          <w:tcPr>
            <w:tcW w:w="841" w:type="dxa"/>
            <w:tcBorders>
              <w:top w:val="single" w:sz="4" w:space="0" w:color="auto"/>
              <w:left w:val="single" w:sz="4" w:space="0" w:color="auto"/>
              <w:bottom w:val="single" w:sz="4" w:space="0" w:color="auto"/>
              <w:right w:val="single" w:sz="4" w:space="0" w:color="auto"/>
            </w:tcBorders>
            <w:vAlign w:val="center"/>
          </w:tcPr>
          <w:p w14:paraId="2BE65E9C"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3FC845B0"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0AE11070"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73BFF531" w14:textId="29D93FC4" w:rsidR="00A517B3" w:rsidRPr="003B0A42"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7</w:t>
            </w:r>
          </w:p>
        </w:tc>
        <w:tc>
          <w:tcPr>
            <w:tcW w:w="3331" w:type="dxa"/>
            <w:tcBorders>
              <w:top w:val="single" w:sz="4" w:space="0" w:color="auto"/>
              <w:left w:val="single" w:sz="4" w:space="0" w:color="auto"/>
              <w:bottom w:val="single" w:sz="4" w:space="0" w:color="auto"/>
              <w:right w:val="single" w:sz="4" w:space="0" w:color="auto"/>
            </w:tcBorders>
          </w:tcPr>
          <w:p w14:paraId="262E5555" w14:textId="69690F41" w:rsidR="00A517B3" w:rsidRPr="006D05EA" w:rsidRDefault="00A517B3" w:rsidP="00A517B3">
            <w:pPr>
              <w:widowControl w:val="0"/>
              <w:suppressAutoHyphens w:val="0"/>
              <w:autoSpaceDE w:val="0"/>
              <w:autoSpaceDN w:val="0"/>
              <w:adjustRightInd w:val="0"/>
              <w:spacing w:after="0" w:line="360" w:lineRule="auto"/>
              <w:ind w:right="66"/>
              <w:jc w:val="both"/>
              <w:rPr>
                <w:rFonts w:ascii="Arial" w:eastAsia="Times New Roman" w:hAnsi="Arial" w:cs="Arial"/>
                <w:color w:val="auto"/>
                <w:sz w:val="20"/>
                <w:szCs w:val="20"/>
                <w:lang w:eastAsia="pt-BR"/>
              </w:rPr>
            </w:pPr>
            <w:proofErr w:type="spellStart"/>
            <w:r w:rsidRPr="007A4391">
              <w:rPr>
                <w:b/>
                <w:bCs/>
              </w:rPr>
              <w:t>Tantam</w:t>
            </w:r>
            <w:proofErr w:type="spellEnd"/>
            <w:r w:rsidRPr="007A4391">
              <w:rPr>
                <w:b/>
                <w:bCs/>
              </w:rPr>
              <w:t xml:space="preserve"> 70x14</w:t>
            </w:r>
            <w:r w:rsidRPr="007A4391">
              <w:t>,</w:t>
            </w:r>
            <w:r w:rsidRPr="00D72A95">
              <w:t xml:space="preserve"> corpo em madeira com acabamento envernizado, aro e afinadores (06) cromados, pele 14” leitosa revestida com napa.</w:t>
            </w:r>
          </w:p>
        </w:tc>
        <w:tc>
          <w:tcPr>
            <w:tcW w:w="1111" w:type="dxa"/>
            <w:tcBorders>
              <w:top w:val="single" w:sz="4" w:space="0" w:color="auto"/>
              <w:left w:val="single" w:sz="4" w:space="0" w:color="auto"/>
              <w:bottom w:val="single" w:sz="4" w:space="0" w:color="auto"/>
              <w:right w:val="single" w:sz="4" w:space="0" w:color="auto"/>
            </w:tcBorders>
            <w:vAlign w:val="center"/>
          </w:tcPr>
          <w:p w14:paraId="5A8C7385"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5938A6C2"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6D623A77" w14:textId="1B0F32B4"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2E7B6C">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6C69C6D6" w14:textId="0FA62383" w:rsidR="00A517B3" w:rsidRPr="006D05EA" w:rsidRDefault="007A4391"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Pr>
                <w:rFonts w:asciiTheme="minorHAnsi" w:eastAsia="Times New Roman" w:hAnsiTheme="minorHAnsi" w:cstheme="minorHAnsi"/>
                <w:b/>
                <w:bCs/>
                <w:color w:val="000000"/>
                <w:lang w:eastAsia="pt-BR"/>
              </w:rPr>
              <w:t>01</w:t>
            </w:r>
          </w:p>
        </w:tc>
        <w:tc>
          <w:tcPr>
            <w:tcW w:w="841" w:type="dxa"/>
            <w:tcBorders>
              <w:top w:val="single" w:sz="4" w:space="0" w:color="auto"/>
              <w:left w:val="single" w:sz="4" w:space="0" w:color="auto"/>
              <w:bottom w:val="single" w:sz="4" w:space="0" w:color="auto"/>
              <w:right w:val="single" w:sz="4" w:space="0" w:color="auto"/>
            </w:tcBorders>
            <w:vAlign w:val="center"/>
          </w:tcPr>
          <w:p w14:paraId="30FDF741"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1A0347AA"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2EA0B19E"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792124A7" w14:textId="7CBD1181" w:rsidR="00A517B3" w:rsidRPr="003B0A42"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8</w:t>
            </w:r>
          </w:p>
        </w:tc>
        <w:tc>
          <w:tcPr>
            <w:tcW w:w="3331" w:type="dxa"/>
            <w:tcBorders>
              <w:top w:val="single" w:sz="4" w:space="0" w:color="auto"/>
              <w:left w:val="single" w:sz="4" w:space="0" w:color="auto"/>
              <w:bottom w:val="single" w:sz="4" w:space="0" w:color="auto"/>
              <w:right w:val="single" w:sz="4" w:space="0" w:color="auto"/>
            </w:tcBorders>
          </w:tcPr>
          <w:p w14:paraId="07880A8A" w14:textId="541E555A" w:rsidR="00A517B3" w:rsidRPr="006D05EA" w:rsidRDefault="00A517B3" w:rsidP="00A517B3">
            <w:pPr>
              <w:widowControl w:val="0"/>
              <w:suppressAutoHyphens w:val="0"/>
              <w:autoSpaceDE w:val="0"/>
              <w:autoSpaceDN w:val="0"/>
              <w:adjustRightInd w:val="0"/>
              <w:spacing w:after="0" w:line="360" w:lineRule="auto"/>
              <w:ind w:right="66"/>
              <w:jc w:val="both"/>
              <w:rPr>
                <w:rFonts w:ascii="Arial" w:eastAsia="Times New Roman" w:hAnsi="Arial" w:cs="Arial"/>
                <w:color w:val="auto"/>
                <w:sz w:val="20"/>
                <w:szCs w:val="20"/>
                <w:lang w:eastAsia="pt-BR"/>
              </w:rPr>
            </w:pPr>
            <w:r w:rsidRPr="00062FBB">
              <w:rPr>
                <w:b/>
                <w:bCs/>
              </w:rPr>
              <w:t>Pandeiro</w:t>
            </w:r>
            <w:r w:rsidRPr="00D72A95">
              <w:t xml:space="preserve"> 10”, corpo em madeira com revestimento em fórmica, 06 afinadores, pele em couro animal, </w:t>
            </w:r>
            <w:proofErr w:type="spellStart"/>
            <w:r w:rsidRPr="00D72A95">
              <w:t>platinelas</w:t>
            </w:r>
            <w:proofErr w:type="spellEnd"/>
            <w:r w:rsidRPr="00D72A95">
              <w:t xml:space="preserve"> em inox cromadas</w:t>
            </w:r>
          </w:p>
        </w:tc>
        <w:tc>
          <w:tcPr>
            <w:tcW w:w="1111" w:type="dxa"/>
            <w:tcBorders>
              <w:top w:val="single" w:sz="4" w:space="0" w:color="auto"/>
              <w:left w:val="single" w:sz="4" w:space="0" w:color="auto"/>
              <w:bottom w:val="single" w:sz="4" w:space="0" w:color="auto"/>
              <w:right w:val="single" w:sz="4" w:space="0" w:color="auto"/>
            </w:tcBorders>
            <w:vAlign w:val="center"/>
          </w:tcPr>
          <w:p w14:paraId="09090AF5"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3AF5FCAC"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09EB17A6" w14:textId="3E966BC4"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2E7B6C">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1AF6E185" w14:textId="2DF56B94" w:rsidR="00A517B3" w:rsidRPr="006D05EA" w:rsidRDefault="007A4391"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Pr>
                <w:rFonts w:asciiTheme="minorHAnsi" w:eastAsia="Times New Roman" w:hAnsiTheme="minorHAnsi" w:cstheme="minorHAnsi"/>
                <w:b/>
                <w:bCs/>
                <w:color w:val="000000"/>
                <w:lang w:eastAsia="pt-BR"/>
              </w:rPr>
              <w:t>01</w:t>
            </w:r>
          </w:p>
        </w:tc>
        <w:tc>
          <w:tcPr>
            <w:tcW w:w="841" w:type="dxa"/>
            <w:tcBorders>
              <w:top w:val="single" w:sz="4" w:space="0" w:color="auto"/>
              <w:left w:val="single" w:sz="4" w:space="0" w:color="auto"/>
              <w:bottom w:val="single" w:sz="4" w:space="0" w:color="auto"/>
              <w:right w:val="single" w:sz="4" w:space="0" w:color="auto"/>
            </w:tcBorders>
            <w:vAlign w:val="center"/>
          </w:tcPr>
          <w:p w14:paraId="0C367739"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20887943"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7B942F0E"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6678647E" w14:textId="7C556E35" w:rsidR="00A517B3" w:rsidRPr="003B0A42"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9</w:t>
            </w:r>
          </w:p>
        </w:tc>
        <w:tc>
          <w:tcPr>
            <w:tcW w:w="3331" w:type="dxa"/>
            <w:tcBorders>
              <w:top w:val="single" w:sz="4" w:space="0" w:color="auto"/>
              <w:left w:val="single" w:sz="4" w:space="0" w:color="auto"/>
              <w:bottom w:val="single" w:sz="4" w:space="0" w:color="auto"/>
              <w:right w:val="single" w:sz="4" w:space="0" w:color="auto"/>
            </w:tcBorders>
          </w:tcPr>
          <w:p w14:paraId="33B417A2" w14:textId="2ABD3896" w:rsidR="00A517B3" w:rsidRPr="002E7B6C" w:rsidRDefault="00A517B3" w:rsidP="00A517B3">
            <w:pPr>
              <w:widowControl w:val="0"/>
              <w:suppressAutoHyphens w:val="0"/>
              <w:autoSpaceDE w:val="0"/>
              <w:autoSpaceDN w:val="0"/>
              <w:adjustRightInd w:val="0"/>
              <w:spacing w:after="0" w:line="360" w:lineRule="auto"/>
              <w:ind w:right="66"/>
              <w:jc w:val="both"/>
              <w:rPr>
                <w:rFonts w:asciiTheme="minorHAnsi" w:eastAsia="Times New Roman" w:hAnsiTheme="minorHAnsi" w:cstheme="minorHAnsi"/>
                <w:b/>
                <w:color w:val="212529"/>
              </w:rPr>
            </w:pPr>
            <w:r w:rsidRPr="00062FBB">
              <w:rPr>
                <w:b/>
                <w:bCs/>
              </w:rPr>
              <w:t>Repique de mão</w:t>
            </w:r>
            <w:r w:rsidRPr="00D72A95">
              <w:t xml:space="preserve"> 30x11, corpo em madeira com acabamento envernizado, 08 afinadores cromados. 01 pele leitosa de 12”, aro cromado.</w:t>
            </w:r>
          </w:p>
        </w:tc>
        <w:tc>
          <w:tcPr>
            <w:tcW w:w="1111" w:type="dxa"/>
            <w:tcBorders>
              <w:top w:val="single" w:sz="4" w:space="0" w:color="auto"/>
              <w:left w:val="single" w:sz="4" w:space="0" w:color="auto"/>
              <w:bottom w:val="single" w:sz="4" w:space="0" w:color="auto"/>
              <w:right w:val="single" w:sz="4" w:space="0" w:color="auto"/>
            </w:tcBorders>
            <w:vAlign w:val="center"/>
          </w:tcPr>
          <w:p w14:paraId="1EFB5DDF"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2C4CFA72"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2030B75D" w14:textId="10831D3C" w:rsidR="00A517B3" w:rsidRPr="002E7B6C" w:rsidRDefault="007A4391" w:rsidP="00A517B3">
            <w:pPr>
              <w:widowControl w:val="0"/>
              <w:suppressAutoHyphens w:val="0"/>
              <w:autoSpaceDE w:val="0"/>
              <w:autoSpaceDN w:val="0"/>
              <w:adjustRightInd w:val="0"/>
              <w:spacing w:after="0" w:line="360" w:lineRule="auto"/>
              <w:ind w:right="-30"/>
              <w:jc w:val="center"/>
              <w:rPr>
                <w:rFonts w:asciiTheme="minorHAnsi" w:hAnsiTheme="minorHAnsi" w:cstheme="minorHAnsi"/>
                <w:b/>
                <w:bCs/>
              </w:rPr>
            </w:pPr>
            <w:r w:rsidRPr="007A4391">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07F73D5C" w14:textId="0FF2A89B" w:rsidR="00A517B3" w:rsidRPr="002939FD" w:rsidRDefault="007A4391"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b/>
                <w:bCs/>
                <w:color w:val="000000"/>
                <w:lang w:eastAsia="pt-BR"/>
              </w:rPr>
            </w:pPr>
            <w:r>
              <w:rPr>
                <w:rFonts w:asciiTheme="minorHAnsi" w:eastAsia="Times New Roman" w:hAnsiTheme="minorHAnsi" w:cstheme="minorHAnsi"/>
                <w:b/>
                <w:bCs/>
                <w:color w:val="000000"/>
                <w:lang w:eastAsia="pt-BR"/>
              </w:rPr>
              <w:t>01</w:t>
            </w:r>
          </w:p>
        </w:tc>
        <w:tc>
          <w:tcPr>
            <w:tcW w:w="841" w:type="dxa"/>
            <w:tcBorders>
              <w:top w:val="single" w:sz="4" w:space="0" w:color="auto"/>
              <w:left w:val="single" w:sz="4" w:space="0" w:color="auto"/>
              <w:bottom w:val="single" w:sz="4" w:space="0" w:color="auto"/>
              <w:right w:val="single" w:sz="4" w:space="0" w:color="auto"/>
            </w:tcBorders>
            <w:vAlign w:val="center"/>
          </w:tcPr>
          <w:p w14:paraId="32F9AC58"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2F556F1B"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6625B48F"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6FF42035" w14:textId="7471DA44" w:rsidR="00A517B3" w:rsidRPr="003B0A42"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10</w:t>
            </w:r>
          </w:p>
        </w:tc>
        <w:tc>
          <w:tcPr>
            <w:tcW w:w="3331" w:type="dxa"/>
            <w:tcBorders>
              <w:top w:val="single" w:sz="4" w:space="0" w:color="auto"/>
              <w:left w:val="single" w:sz="4" w:space="0" w:color="auto"/>
              <w:bottom w:val="single" w:sz="4" w:space="0" w:color="auto"/>
              <w:right w:val="single" w:sz="4" w:space="0" w:color="auto"/>
            </w:tcBorders>
          </w:tcPr>
          <w:p w14:paraId="03847C7B" w14:textId="383092A2" w:rsidR="00A517B3" w:rsidRPr="002E7B6C" w:rsidRDefault="00A517B3" w:rsidP="00A517B3">
            <w:pPr>
              <w:widowControl w:val="0"/>
              <w:suppressAutoHyphens w:val="0"/>
              <w:autoSpaceDE w:val="0"/>
              <w:autoSpaceDN w:val="0"/>
              <w:adjustRightInd w:val="0"/>
              <w:spacing w:after="0" w:line="360" w:lineRule="auto"/>
              <w:ind w:right="66"/>
              <w:jc w:val="both"/>
              <w:rPr>
                <w:rFonts w:asciiTheme="minorHAnsi" w:eastAsia="Times New Roman" w:hAnsiTheme="minorHAnsi" w:cstheme="minorHAnsi"/>
                <w:b/>
                <w:color w:val="212529"/>
              </w:rPr>
            </w:pPr>
            <w:r w:rsidRPr="00062FBB">
              <w:rPr>
                <w:b/>
                <w:bCs/>
              </w:rPr>
              <w:t>Surdo</w:t>
            </w:r>
            <w:r w:rsidRPr="00D72A95">
              <w:t xml:space="preserve"> 60x18, corpo em madeira com acabamento envernizado, aro cromado, 08 afinadores, Pele em couro animal.</w:t>
            </w:r>
          </w:p>
        </w:tc>
        <w:tc>
          <w:tcPr>
            <w:tcW w:w="1111" w:type="dxa"/>
            <w:tcBorders>
              <w:top w:val="single" w:sz="4" w:space="0" w:color="auto"/>
              <w:left w:val="single" w:sz="4" w:space="0" w:color="auto"/>
              <w:bottom w:val="single" w:sz="4" w:space="0" w:color="auto"/>
              <w:right w:val="single" w:sz="4" w:space="0" w:color="auto"/>
            </w:tcBorders>
            <w:vAlign w:val="center"/>
          </w:tcPr>
          <w:p w14:paraId="0CA82B77"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2A983139"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2BA52C01" w14:textId="430DF4FC" w:rsidR="00A517B3" w:rsidRPr="002E7B6C" w:rsidRDefault="007A4391" w:rsidP="00A517B3">
            <w:pPr>
              <w:widowControl w:val="0"/>
              <w:suppressAutoHyphens w:val="0"/>
              <w:autoSpaceDE w:val="0"/>
              <w:autoSpaceDN w:val="0"/>
              <w:adjustRightInd w:val="0"/>
              <w:spacing w:after="0" w:line="360" w:lineRule="auto"/>
              <w:ind w:right="-30"/>
              <w:jc w:val="center"/>
              <w:rPr>
                <w:rFonts w:asciiTheme="minorHAnsi" w:hAnsiTheme="minorHAnsi" w:cstheme="minorHAnsi"/>
                <w:b/>
                <w:bCs/>
              </w:rPr>
            </w:pPr>
            <w:r w:rsidRPr="007A4391">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7A95E319" w14:textId="00245649" w:rsidR="00A517B3" w:rsidRPr="002939FD" w:rsidRDefault="007A4391"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b/>
                <w:bCs/>
                <w:color w:val="000000"/>
                <w:lang w:eastAsia="pt-BR"/>
              </w:rPr>
            </w:pPr>
            <w:r>
              <w:rPr>
                <w:rFonts w:asciiTheme="minorHAnsi" w:eastAsia="Times New Roman" w:hAnsiTheme="minorHAnsi" w:cstheme="minorHAnsi"/>
                <w:b/>
                <w:bCs/>
                <w:color w:val="000000"/>
                <w:lang w:eastAsia="pt-BR"/>
              </w:rPr>
              <w:t>01</w:t>
            </w:r>
          </w:p>
        </w:tc>
        <w:tc>
          <w:tcPr>
            <w:tcW w:w="841" w:type="dxa"/>
            <w:tcBorders>
              <w:top w:val="single" w:sz="4" w:space="0" w:color="auto"/>
              <w:left w:val="single" w:sz="4" w:space="0" w:color="auto"/>
              <w:bottom w:val="single" w:sz="4" w:space="0" w:color="auto"/>
              <w:right w:val="single" w:sz="4" w:space="0" w:color="auto"/>
            </w:tcBorders>
            <w:vAlign w:val="center"/>
          </w:tcPr>
          <w:p w14:paraId="633633E3"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31716468"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493CF617"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5F244659" w14:textId="4ECF5C03" w:rsidR="00A517B3" w:rsidRPr="003B0A42"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lastRenderedPageBreak/>
              <w:t>11</w:t>
            </w:r>
          </w:p>
        </w:tc>
        <w:tc>
          <w:tcPr>
            <w:tcW w:w="3331" w:type="dxa"/>
            <w:tcBorders>
              <w:top w:val="single" w:sz="4" w:space="0" w:color="auto"/>
              <w:left w:val="single" w:sz="4" w:space="0" w:color="auto"/>
              <w:bottom w:val="single" w:sz="4" w:space="0" w:color="auto"/>
              <w:right w:val="single" w:sz="4" w:space="0" w:color="auto"/>
            </w:tcBorders>
          </w:tcPr>
          <w:p w14:paraId="0DABB45A" w14:textId="3A7616E9" w:rsidR="00A517B3" w:rsidRPr="002E7B6C" w:rsidRDefault="00A517B3" w:rsidP="00A517B3">
            <w:pPr>
              <w:widowControl w:val="0"/>
              <w:suppressAutoHyphens w:val="0"/>
              <w:autoSpaceDE w:val="0"/>
              <w:autoSpaceDN w:val="0"/>
              <w:adjustRightInd w:val="0"/>
              <w:spacing w:after="0" w:line="360" w:lineRule="auto"/>
              <w:ind w:right="66"/>
              <w:jc w:val="both"/>
              <w:rPr>
                <w:rFonts w:asciiTheme="minorHAnsi" w:eastAsia="Times New Roman" w:hAnsiTheme="minorHAnsi" w:cstheme="minorHAnsi"/>
                <w:b/>
                <w:color w:val="212529"/>
              </w:rPr>
            </w:pPr>
            <w:r w:rsidRPr="00062FBB">
              <w:rPr>
                <w:b/>
                <w:bCs/>
              </w:rPr>
              <w:t>Reco-reco</w:t>
            </w:r>
            <w:r w:rsidRPr="00D72A95">
              <w:t xml:space="preserve"> em aço inox com 3 molas</w:t>
            </w:r>
          </w:p>
        </w:tc>
        <w:tc>
          <w:tcPr>
            <w:tcW w:w="1111" w:type="dxa"/>
            <w:tcBorders>
              <w:top w:val="single" w:sz="4" w:space="0" w:color="auto"/>
              <w:left w:val="single" w:sz="4" w:space="0" w:color="auto"/>
              <w:bottom w:val="single" w:sz="4" w:space="0" w:color="auto"/>
              <w:right w:val="single" w:sz="4" w:space="0" w:color="auto"/>
            </w:tcBorders>
            <w:vAlign w:val="center"/>
          </w:tcPr>
          <w:p w14:paraId="0F32A961"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2598A90F"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6C9A6E7A" w14:textId="7DDD3619" w:rsidR="00A517B3" w:rsidRPr="002E7B6C" w:rsidRDefault="007A4391" w:rsidP="00A517B3">
            <w:pPr>
              <w:widowControl w:val="0"/>
              <w:suppressAutoHyphens w:val="0"/>
              <w:autoSpaceDE w:val="0"/>
              <w:autoSpaceDN w:val="0"/>
              <w:adjustRightInd w:val="0"/>
              <w:spacing w:after="0" w:line="360" w:lineRule="auto"/>
              <w:ind w:right="-30"/>
              <w:jc w:val="center"/>
              <w:rPr>
                <w:rFonts w:asciiTheme="minorHAnsi" w:hAnsiTheme="minorHAnsi" w:cstheme="minorHAnsi"/>
                <w:b/>
                <w:bCs/>
              </w:rPr>
            </w:pPr>
            <w:r w:rsidRPr="007A4391">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7B8D29D7" w14:textId="57099CA0" w:rsidR="00A517B3" w:rsidRPr="002939FD" w:rsidRDefault="007A4391"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b/>
                <w:bCs/>
                <w:color w:val="000000"/>
                <w:lang w:eastAsia="pt-BR"/>
              </w:rPr>
            </w:pPr>
            <w:r>
              <w:rPr>
                <w:rFonts w:asciiTheme="minorHAnsi" w:eastAsia="Times New Roman" w:hAnsiTheme="minorHAnsi" w:cstheme="minorHAnsi"/>
                <w:b/>
                <w:bCs/>
                <w:color w:val="000000"/>
                <w:lang w:eastAsia="pt-BR"/>
              </w:rPr>
              <w:t>01</w:t>
            </w:r>
          </w:p>
        </w:tc>
        <w:tc>
          <w:tcPr>
            <w:tcW w:w="841" w:type="dxa"/>
            <w:tcBorders>
              <w:top w:val="single" w:sz="4" w:space="0" w:color="auto"/>
              <w:left w:val="single" w:sz="4" w:space="0" w:color="auto"/>
              <w:bottom w:val="single" w:sz="4" w:space="0" w:color="auto"/>
              <w:right w:val="single" w:sz="4" w:space="0" w:color="auto"/>
            </w:tcBorders>
            <w:vAlign w:val="center"/>
          </w:tcPr>
          <w:p w14:paraId="718B101E"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7EF64834"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47136476"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31356360" w14:textId="0409BBEE" w:rsidR="00A517B3" w:rsidRPr="003B0A42"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12</w:t>
            </w:r>
          </w:p>
        </w:tc>
        <w:tc>
          <w:tcPr>
            <w:tcW w:w="3331" w:type="dxa"/>
            <w:tcBorders>
              <w:top w:val="single" w:sz="4" w:space="0" w:color="auto"/>
              <w:left w:val="single" w:sz="4" w:space="0" w:color="auto"/>
              <w:bottom w:val="single" w:sz="4" w:space="0" w:color="auto"/>
              <w:right w:val="single" w:sz="4" w:space="0" w:color="auto"/>
            </w:tcBorders>
          </w:tcPr>
          <w:p w14:paraId="6832319D" w14:textId="5F59BC1D" w:rsidR="00A517B3" w:rsidRPr="002E7B6C" w:rsidRDefault="00A517B3" w:rsidP="00A517B3">
            <w:pPr>
              <w:widowControl w:val="0"/>
              <w:suppressAutoHyphens w:val="0"/>
              <w:autoSpaceDE w:val="0"/>
              <w:autoSpaceDN w:val="0"/>
              <w:adjustRightInd w:val="0"/>
              <w:spacing w:after="0" w:line="360" w:lineRule="auto"/>
              <w:ind w:right="66"/>
              <w:jc w:val="both"/>
              <w:rPr>
                <w:rFonts w:asciiTheme="minorHAnsi" w:eastAsia="Times New Roman" w:hAnsiTheme="minorHAnsi" w:cstheme="minorHAnsi"/>
                <w:b/>
                <w:color w:val="212529"/>
              </w:rPr>
            </w:pPr>
            <w:proofErr w:type="spellStart"/>
            <w:r w:rsidRPr="00062FBB">
              <w:rPr>
                <w:b/>
                <w:bCs/>
              </w:rPr>
              <w:t>Malacaxeta</w:t>
            </w:r>
            <w:proofErr w:type="spellEnd"/>
            <w:r w:rsidRPr="00D72A95">
              <w:t xml:space="preserve"> 20x12, corpo em alumínio com 08 afinadores cromados, aros cromados, pele leitosa de 250microns.</w:t>
            </w:r>
          </w:p>
        </w:tc>
        <w:tc>
          <w:tcPr>
            <w:tcW w:w="1111" w:type="dxa"/>
            <w:tcBorders>
              <w:top w:val="single" w:sz="4" w:space="0" w:color="auto"/>
              <w:left w:val="single" w:sz="4" w:space="0" w:color="auto"/>
              <w:bottom w:val="single" w:sz="4" w:space="0" w:color="auto"/>
              <w:right w:val="single" w:sz="4" w:space="0" w:color="auto"/>
            </w:tcBorders>
            <w:vAlign w:val="center"/>
          </w:tcPr>
          <w:p w14:paraId="68A648C5"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4E42AD9E"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6F0B707F" w14:textId="440A6DDF" w:rsidR="00A517B3" w:rsidRPr="002E7B6C" w:rsidRDefault="007A4391" w:rsidP="00A517B3">
            <w:pPr>
              <w:widowControl w:val="0"/>
              <w:suppressAutoHyphens w:val="0"/>
              <w:autoSpaceDE w:val="0"/>
              <w:autoSpaceDN w:val="0"/>
              <w:adjustRightInd w:val="0"/>
              <w:spacing w:after="0" w:line="360" w:lineRule="auto"/>
              <w:ind w:right="-30"/>
              <w:jc w:val="center"/>
              <w:rPr>
                <w:rFonts w:asciiTheme="minorHAnsi" w:hAnsiTheme="minorHAnsi" w:cstheme="minorHAnsi"/>
                <w:b/>
                <w:bCs/>
              </w:rPr>
            </w:pPr>
            <w:r w:rsidRPr="007A4391">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24E799C5" w14:textId="4ACE0517" w:rsidR="00A517B3" w:rsidRPr="002939FD" w:rsidRDefault="007A4391"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b/>
                <w:bCs/>
                <w:color w:val="000000"/>
                <w:lang w:eastAsia="pt-BR"/>
              </w:rPr>
            </w:pPr>
            <w:r>
              <w:rPr>
                <w:rFonts w:asciiTheme="minorHAnsi" w:eastAsia="Times New Roman" w:hAnsiTheme="minorHAnsi" w:cstheme="minorHAnsi"/>
                <w:b/>
                <w:bCs/>
                <w:color w:val="000000"/>
                <w:lang w:eastAsia="pt-BR"/>
              </w:rPr>
              <w:t>01</w:t>
            </w:r>
          </w:p>
        </w:tc>
        <w:tc>
          <w:tcPr>
            <w:tcW w:w="841" w:type="dxa"/>
            <w:tcBorders>
              <w:top w:val="single" w:sz="4" w:space="0" w:color="auto"/>
              <w:left w:val="single" w:sz="4" w:space="0" w:color="auto"/>
              <w:bottom w:val="single" w:sz="4" w:space="0" w:color="auto"/>
              <w:right w:val="single" w:sz="4" w:space="0" w:color="auto"/>
            </w:tcBorders>
            <w:vAlign w:val="center"/>
          </w:tcPr>
          <w:p w14:paraId="6402E81E"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5E8FA0A9"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10F849B4"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0E51F229" w14:textId="047B4EF7" w:rsidR="00A517B3" w:rsidRPr="003B0A42"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13</w:t>
            </w:r>
          </w:p>
        </w:tc>
        <w:tc>
          <w:tcPr>
            <w:tcW w:w="3331" w:type="dxa"/>
            <w:tcBorders>
              <w:top w:val="single" w:sz="4" w:space="0" w:color="auto"/>
              <w:left w:val="single" w:sz="4" w:space="0" w:color="auto"/>
              <w:bottom w:val="single" w:sz="4" w:space="0" w:color="auto"/>
              <w:right w:val="single" w:sz="4" w:space="0" w:color="auto"/>
            </w:tcBorders>
          </w:tcPr>
          <w:p w14:paraId="78C3B6FA" w14:textId="10928BB7" w:rsidR="00A517B3" w:rsidRPr="002E7B6C" w:rsidRDefault="00A517B3" w:rsidP="00A517B3">
            <w:pPr>
              <w:widowControl w:val="0"/>
              <w:suppressAutoHyphens w:val="0"/>
              <w:autoSpaceDE w:val="0"/>
              <w:autoSpaceDN w:val="0"/>
              <w:adjustRightInd w:val="0"/>
              <w:spacing w:after="0" w:line="360" w:lineRule="auto"/>
              <w:ind w:right="66"/>
              <w:jc w:val="both"/>
              <w:rPr>
                <w:rFonts w:asciiTheme="minorHAnsi" w:eastAsia="Times New Roman" w:hAnsiTheme="minorHAnsi" w:cstheme="minorHAnsi"/>
                <w:b/>
                <w:color w:val="212529"/>
              </w:rPr>
            </w:pPr>
            <w:r w:rsidRPr="00062FBB">
              <w:rPr>
                <w:b/>
                <w:bCs/>
              </w:rPr>
              <w:t>Par de pratos</w:t>
            </w:r>
            <w:r w:rsidRPr="00D72A95">
              <w:t xml:space="preserve"> </w:t>
            </w:r>
            <w:r w:rsidRPr="007A4391">
              <w:rPr>
                <w:b/>
                <w:bCs/>
              </w:rPr>
              <w:t>14”</w:t>
            </w:r>
            <w:r w:rsidRPr="00D72A95">
              <w:t xml:space="preserve"> em liga de Bronze B8 acabamento martelado, com protetor de mãos em feltro e correia de couro sintético.</w:t>
            </w:r>
          </w:p>
        </w:tc>
        <w:tc>
          <w:tcPr>
            <w:tcW w:w="1111" w:type="dxa"/>
            <w:tcBorders>
              <w:top w:val="single" w:sz="4" w:space="0" w:color="auto"/>
              <w:left w:val="single" w:sz="4" w:space="0" w:color="auto"/>
              <w:bottom w:val="single" w:sz="4" w:space="0" w:color="auto"/>
              <w:right w:val="single" w:sz="4" w:space="0" w:color="auto"/>
            </w:tcBorders>
            <w:vAlign w:val="center"/>
          </w:tcPr>
          <w:p w14:paraId="074F9BD8"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141A6D3C"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54DD6060" w14:textId="72FABA57" w:rsidR="00A517B3" w:rsidRPr="002E7B6C" w:rsidRDefault="007A4391" w:rsidP="00A517B3">
            <w:pPr>
              <w:widowControl w:val="0"/>
              <w:suppressAutoHyphens w:val="0"/>
              <w:autoSpaceDE w:val="0"/>
              <w:autoSpaceDN w:val="0"/>
              <w:adjustRightInd w:val="0"/>
              <w:spacing w:after="0" w:line="360" w:lineRule="auto"/>
              <w:ind w:right="-30"/>
              <w:jc w:val="center"/>
              <w:rPr>
                <w:rFonts w:asciiTheme="minorHAnsi" w:hAnsiTheme="minorHAnsi" w:cstheme="minorHAnsi"/>
                <w:b/>
                <w:bCs/>
              </w:rPr>
            </w:pPr>
            <w:r w:rsidRPr="007A4391">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4BC72AF3" w14:textId="679B8912" w:rsidR="00A517B3" w:rsidRPr="002939FD" w:rsidRDefault="007A4391"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b/>
                <w:bCs/>
                <w:color w:val="000000"/>
                <w:lang w:eastAsia="pt-BR"/>
              </w:rPr>
            </w:pPr>
            <w:r>
              <w:rPr>
                <w:rFonts w:asciiTheme="minorHAnsi" w:eastAsia="Times New Roman" w:hAnsiTheme="minorHAnsi" w:cstheme="minorHAnsi"/>
                <w:b/>
                <w:bCs/>
                <w:color w:val="000000"/>
                <w:lang w:eastAsia="pt-BR"/>
              </w:rPr>
              <w:t>60</w:t>
            </w:r>
          </w:p>
        </w:tc>
        <w:tc>
          <w:tcPr>
            <w:tcW w:w="841" w:type="dxa"/>
            <w:tcBorders>
              <w:top w:val="single" w:sz="4" w:space="0" w:color="auto"/>
              <w:left w:val="single" w:sz="4" w:space="0" w:color="auto"/>
              <w:bottom w:val="single" w:sz="4" w:space="0" w:color="auto"/>
              <w:right w:val="single" w:sz="4" w:space="0" w:color="auto"/>
            </w:tcBorders>
            <w:vAlign w:val="center"/>
          </w:tcPr>
          <w:p w14:paraId="32C79195"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2D28CAC9"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3A44B65F"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2B922224" w14:textId="0991015F" w:rsidR="00A517B3" w:rsidRPr="003B0A42"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14</w:t>
            </w:r>
          </w:p>
        </w:tc>
        <w:tc>
          <w:tcPr>
            <w:tcW w:w="3331" w:type="dxa"/>
            <w:tcBorders>
              <w:top w:val="single" w:sz="4" w:space="0" w:color="auto"/>
              <w:left w:val="single" w:sz="4" w:space="0" w:color="auto"/>
              <w:bottom w:val="single" w:sz="4" w:space="0" w:color="auto"/>
              <w:right w:val="single" w:sz="4" w:space="0" w:color="auto"/>
            </w:tcBorders>
          </w:tcPr>
          <w:p w14:paraId="2034946C" w14:textId="6106A386" w:rsidR="00A517B3" w:rsidRPr="002E7B6C" w:rsidRDefault="00A517B3" w:rsidP="00A517B3">
            <w:pPr>
              <w:widowControl w:val="0"/>
              <w:suppressAutoHyphens w:val="0"/>
              <w:autoSpaceDE w:val="0"/>
              <w:autoSpaceDN w:val="0"/>
              <w:adjustRightInd w:val="0"/>
              <w:spacing w:after="0" w:line="360" w:lineRule="auto"/>
              <w:ind w:right="66"/>
              <w:jc w:val="both"/>
              <w:rPr>
                <w:rFonts w:asciiTheme="minorHAnsi" w:eastAsia="Times New Roman" w:hAnsiTheme="minorHAnsi" w:cstheme="minorHAnsi"/>
                <w:b/>
                <w:color w:val="212529"/>
              </w:rPr>
            </w:pPr>
            <w:r w:rsidRPr="00062FBB">
              <w:rPr>
                <w:b/>
                <w:bCs/>
              </w:rPr>
              <w:t>Par de pratos</w:t>
            </w:r>
            <w:r w:rsidRPr="007A4391">
              <w:rPr>
                <w:b/>
                <w:bCs/>
              </w:rPr>
              <w:t xml:space="preserve"> 10”</w:t>
            </w:r>
            <w:r w:rsidRPr="00D72A95">
              <w:t xml:space="preserve"> em liga latão acabamento martelado, com protetor de mãos em feltro e correia de couro sintético.</w:t>
            </w:r>
          </w:p>
        </w:tc>
        <w:tc>
          <w:tcPr>
            <w:tcW w:w="1111" w:type="dxa"/>
            <w:tcBorders>
              <w:top w:val="single" w:sz="4" w:space="0" w:color="auto"/>
              <w:left w:val="single" w:sz="4" w:space="0" w:color="auto"/>
              <w:bottom w:val="single" w:sz="4" w:space="0" w:color="auto"/>
              <w:right w:val="single" w:sz="4" w:space="0" w:color="auto"/>
            </w:tcBorders>
            <w:vAlign w:val="center"/>
          </w:tcPr>
          <w:p w14:paraId="1C2EC8CE"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49DA4AF2"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567A0406" w14:textId="178DD020" w:rsidR="00A517B3" w:rsidRPr="002E7B6C" w:rsidRDefault="007A4391" w:rsidP="00A517B3">
            <w:pPr>
              <w:widowControl w:val="0"/>
              <w:suppressAutoHyphens w:val="0"/>
              <w:autoSpaceDE w:val="0"/>
              <w:autoSpaceDN w:val="0"/>
              <w:adjustRightInd w:val="0"/>
              <w:spacing w:after="0" w:line="360" w:lineRule="auto"/>
              <w:ind w:right="-30"/>
              <w:jc w:val="center"/>
              <w:rPr>
                <w:rFonts w:asciiTheme="minorHAnsi" w:hAnsiTheme="minorHAnsi" w:cstheme="minorHAnsi"/>
                <w:b/>
                <w:bCs/>
              </w:rPr>
            </w:pPr>
            <w:r w:rsidRPr="007A4391">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21F9396A" w14:textId="2889A5D4" w:rsidR="00A517B3" w:rsidRPr="002939FD" w:rsidRDefault="007A4391"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b/>
                <w:bCs/>
                <w:color w:val="000000"/>
                <w:lang w:eastAsia="pt-BR"/>
              </w:rPr>
            </w:pPr>
            <w:r>
              <w:rPr>
                <w:rFonts w:asciiTheme="minorHAnsi" w:eastAsia="Times New Roman" w:hAnsiTheme="minorHAnsi" w:cstheme="minorHAnsi"/>
                <w:b/>
                <w:bCs/>
                <w:color w:val="000000"/>
                <w:lang w:eastAsia="pt-BR"/>
              </w:rPr>
              <w:t>16</w:t>
            </w:r>
          </w:p>
        </w:tc>
        <w:tc>
          <w:tcPr>
            <w:tcW w:w="841" w:type="dxa"/>
            <w:tcBorders>
              <w:top w:val="single" w:sz="4" w:space="0" w:color="auto"/>
              <w:left w:val="single" w:sz="4" w:space="0" w:color="auto"/>
              <w:bottom w:val="single" w:sz="4" w:space="0" w:color="auto"/>
              <w:right w:val="single" w:sz="4" w:space="0" w:color="auto"/>
            </w:tcBorders>
            <w:vAlign w:val="center"/>
          </w:tcPr>
          <w:p w14:paraId="711C6C2D"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6A6EDDED"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431691F8"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1A165C18" w14:textId="1AEE505D" w:rsidR="00A517B3" w:rsidRPr="003B0A42"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15</w:t>
            </w:r>
          </w:p>
        </w:tc>
        <w:tc>
          <w:tcPr>
            <w:tcW w:w="3331" w:type="dxa"/>
            <w:tcBorders>
              <w:top w:val="single" w:sz="4" w:space="0" w:color="auto"/>
              <w:left w:val="single" w:sz="4" w:space="0" w:color="auto"/>
              <w:bottom w:val="single" w:sz="4" w:space="0" w:color="auto"/>
              <w:right w:val="single" w:sz="4" w:space="0" w:color="auto"/>
            </w:tcBorders>
          </w:tcPr>
          <w:p w14:paraId="66D7BC9D" w14:textId="56BC46C9" w:rsidR="00A517B3" w:rsidRPr="002E7B6C" w:rsidRDefault="00A517B3" w:rsidP="00A517B3">
            <w:pPr>
              <w:widowControl w:val="0"/>
              <w:suppressAutoHyphens w:val="0"/>
              <w:autoSpaceDE w:val="0"/>
              <w:autoSpaceDN w:val="0"/>
              <w:adjustRightInd w:val="0"/>
              <w:spacing w:after="0" w:line="360" w:lineRule="auto"/>
              <w:ind w:right="66"/>
              <w:jc w:val="both"/>
              <w:rPr>
                <w:rFonts w:asciiTheme="minorHAnsi" w:eastAsia="Times New Roman" w:hAnsiTheme="minorHAnsi" w:cstheme="minorHAnsi"/>
                <w:b/>
                <w:color w:val="212529"/>
              </w:rPr>
            </w:pPr>
            <w:proofErr w:type="spellStart"/>
            <w:r w:rsidRPr="00062FBB">
              <w:rPr>
                <w:b/>
                <w:bCs/>
              </w:rPr>
              <w:t>Pandeirola</w:t>
            </w:r>
            <w:proofErr w:type="spellEnd"/>
            <w:r w:rsidRPr="00D72A95">
              <w:t xml:space="preserve"> meia lua em policarbonato na cor preta, com 16 pares de </w:t>
            </w:r>
            <w:proofErr w:type="spellStart"/>
            <w:r w:rsidRPr="00D72A95">
              <w:t>platinelas</w:t>
            </w:r>
            <w:proofErr w:type="spellEnd"/>
            <w:r w:rsidRPr="00D72A95">
              <w:t xml:space="preserve"> em inox.</w:t>
            </w:r>
          </w:p>
        </w:tc>
        <w:tc>
          <w:tcPr>
            <w:tcW w:w="1111" w:type="dxa"/>
            <w:tcBorders>
              <w:top w:val="single" w:sz="4" w:space="0" w:color="auto"/>
              <w:left w:val="single" w:sz="4" w:space="0" w:color="auto"/>
              <w:bottom w:val="single" w:sz="4" w:space="0" w:color="auto"/>
              <w:right w:val="single" w:sz="4" w:space="0" w:color="auto"/>
            </w:tcBorders>
            <w:vAlign w:val="center"/>
          </w:tcPr>
          <w:p w14:paraId="7D6BC034"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29B97DAF"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4C17608A" w14:textId="47BB9D92" w:rsidR="00A517B3" w:rsidRPr="002E7B6C" w:rsidRDefault="00173E95" w:rsidP="00A517B3">
            <w:pPr>
              <w:widowControl w:val="0"/>
              <w:suppressAutoHyphens w:val="0"/>
              <w:autoSpaceDE w:val="0"/>
              <w:autoSpaceDN w:val="0"/>
              <w:adjustRightInd w:val="0"/>
              <w:spacing w:after="0" w:line="360" w:lineRule="auto"/>
              <w:ind w:right="-30"/>
              <w:jc w:val="center"/>
              <w:rPr>
                <w:rFonts w:asciiTheme="minorHAnsi" w:hAnsiTheme="minorHAnsi" w:cstheme="minorHAnsi"/>
                <w:b/>
                <w:bCs/>
              </w:rPr>
            </w:pPr>
            <w:r w:rsidRPr="00173E95">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37DF704A" w14:textId="158B6CD4" w:rsidR="00A517B3" w:rsidRPr="002939FD" w:rsidRDefault="00173E95"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b/>
                <w:bCs/>
                <w:color w:val="000000"/>
                <w:lang w:eastAsia="pt-BR"/>
              </w:rPr>
            </w:pPr>
            <w:r>
              <w:rPr>
                <w:rFonts w:asciiTheme="minorHAnsi" w:eastAsia="Times New Roman" w:hAnsiTheme="minorHAnsi" w:cstheme="minorHAnsi"/>
                <w:b/>
                <w:bCs/>
                <w:color w:val="000000"/>
                <w:lang w:eastAsia="pt-BR"/>
              </w:rPr>
              <w:t>30</w:t>
            </w:r>
          </w:p>
        </w:tc>
        <w:tc>
          <w:tcPr>
            <w:tcW w:w="841" w:type="dxa"/>
            <w:tcBorders>
              <w:top w:val="single" w:sz="4" w:space="0" w:color="auto"/>
              <w:left w:val="single" w:sz="4" w:space="0" w:color="auto"/>
              <w:bottom w:val="single" w:sz="4" w:space="0" w:color="auto"/>
              <w:right w:val="single" w:sz="4" w:space="0" w:color="auto"/>
            </w:tcBorders>
            <w:vAlign w:val="center"/>
          </w:tcPr>
          <w:p w14:paraId="11E39EC7"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644EEE3D"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2C93AB1A"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544F2507" w14:textId="438DB1C3" w:rsidR="00A517B3" w:rsidRPr="003B0A42"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16</w:t>
            </w:r>
          </w:p>
        </w:tc>
        <w:tc>
          <w:tcPr>
            <w:tcW w:w="3331" w:type="dxa"/>
            <w:tcBorders>
              <w:top w:val="single" w:sz="4" w:space="0" w:color="auto"/>
              <w:left w:val="single" w:sz="4" w:space="0" w:color="auto"/>
              <w:bottom w:val="single" w:sz="4" w:space="0" w:color="auto"/>
              <w:right w:val="single" w:sz="4" w:space="0" w:color="auto"/>
            </w:tcBorders>
          </w:tcPr>
          <w:p w14:paraId="7B4C50C9" w14:textId="0FF47792" w:rsidR="00A517B3" w:rsidRPr="002E7B6C" w:rsidRDefault="00A517B3" w:rsidP="00A517B3">
            <w:pPr>
              <w:widowControl w:val="0"/>
              <w:suppressAutoHyphens w:val="0"/>
              <w:autoSpaceDE w:val="0"/>
              <w:autoSpaceDN w:val="0"/>
              <w:adjustRightInd w:val="0"/>
              <w:spacing w:after="0" w:line="360" w:lineRule="auto"/>
              <w:ind w:right="66"/>
              <w:jc w:val="both"/>
              <w:rPr>
                <w:rFonts w:asciiTheme="minorHAnsi" w:eastAsia="Times New Roman" w:hAnsiTheme="minorHAnsi" w:cstheme="minorHAnsi"/>
                <w:b/>
                <w:color w:val="212529"/>
              </w:rPr>
            </w:pPr>
            <w:proofErr w:type="spellStart"/>
            <w:r w:rsidRPr="00062FBB">
              <w:rPr>
                <w:b/>
                <w:bCs/>
              </w:rPr>
              <w:t>Escaleta</w:t>
            </w:r>
            <w:proofErr w:type="spellEnd"/>
            <w:r w:rsidRPr="00062FBB">
              <w:rPr>
                <w:b/>
                <w:bCs/>
              </w:rPr>
              <w:t xml:space="preserve"> 32 teclas</w:t>
            </w:r>
            <w:r w:rsidRPr="00D72A95">
              <w:t xml:space="preserve">, Instrumento musical - sopro - Instrumento Musical - Sopro Tipo: </w:t>
            </w:r>
            <w:proofErr w:type="spellStart"/>
            <w:r w:rsidRPr="00D72A95">
              <w:t>Escaleta</w:t>
            </w:r>
            <w:proofErr w:type="spellEnd"/>
            <w:r w:rsidRPr="00D72A95">
              <w:t>, Acabamento Superficial: Plástico, Características, Adicionais: Em "C" Com 32 Teclas, Cor preta; Com Bocal, Cano De extensão. Acompanha case em material plástico rígido.</w:t>
            </w:r>
          </w:p>
        </w:tc>
        <w:tc>
          <w:tcPr>
            <w:tcW w:w="1111" w:type="dxa"/>
            <w:tcBorders>
              <w:top w:val="single" w:sz="4" w:space="0" w:color="auto"/>
              <w:left w:val="single" w:sz="4" w:space="0" w:color="auto"/>
              <w:bottom w:val="single" w:sz="4" w:space="0" w:color="auto"/>
              <w:right w:val="single" w:sz="4" w:space="0" w:color="auto"/>
            </w:tcBorders>
            <w:vAlign w:val="center"/>
          </w:tcPr>
          <w:p w14:paraId="39C427A8"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35321C97"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5E7FAE69" w14:textId="12861227" w:rsidR="00A517B3" w:rsidRPr="002E7B6C" w:rsidRDefault="00173E95" w:rsidP="00A517B3">
            <w:pPr>
              <w:widowControl w:val="0"/>
              <w:suppressAutoHyphens w:val="0"/>
              <w:autoSpaceDE w:val="0"/>
              <w:autoSpaceDN w:val="0"/>
              <w:adjustRightInd w:val="0"/>
              <w:spacing w:after="0" w:line="360" w:lineRule="auto"/>
              <w:ind w:right="-30"/>
              <w:jc w:val="center"/>
              <w:rPr>
                <w:rFonts w:asciiTheme="minorHAnsi" w:hAnsiTheme="minorHAnsi" w:cstheme="minorHAnsi"/>
                <w:b/>
                <w:bCs/>
              </w:rPr>
            </w:pPr>
            <w:r w:rsidRPr="00173E95">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6352DF03" w14:textId="26D883B1" w:rsidR="00A517B3" w:rsidRPr="002939FD" w:rsidRDefault="00173E95"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b/>
                <w:bCs/>
                <w:color w:val="000000"/>
                <w:lang w:eastAsia="pt-BR"/>
              </w:rPr>
            </w:pPr>
            <w:r>
              <w:rPr>
                <w:rFonts w:asciiTheme="minorHAnsi" w:eastAsia="Times New Roman" w:hAnsiTheme="minorHAnsi" w:cstheme="minorHAnsi"/>
                <w:b/>
                <w:bCs/>
                <w:color w:val="000000"/>
                <w:lang w:eastAsia="pt-BR"/>
              </w:rPr>
              <w:t>80</w:t>
            </w:r>
          </w:p>
        </w:tc>
        <w:tc>
          <w:tcPr>
            <w:tcW w:w="841" w:type="dxa"/>
            <w:tcBorders>
              <w:top w:val="single" w:sz="4" w:space="0" w:color="auto"/>
              <w:left w:val="single" w:sz="4" w:space="0" w:color="auto"/>
              <w:bottom w:val="single" w:sz="4" w:space="0" w:color="auto"/>
              <w:right w:val="single" w:sz="4" w:space="0" w:color="auto"/>
            </w:tcBorders>
            <w:vAlign w:val="center"/>
          </w:tcPr>
          <w:p w14:paraId="7D42735E"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7950D1F5"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23ECD2A4"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20DD0CA4" w14:textId="2DE9659A" w:rsidR="00A517B3" w:rsidRPr="003B0A42"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17</w:t>
            </w:r>
          </w:p>
        </w:tc>
        <w:tc>
          <w:tcPr>
            <w:tcW w:w="3331" w:type="dxa"/>
            <w:tcBorders>
              <w:top w:val="single" w:sz="4" w:space="0" w:color="auto"/>
              <w:left w:val="single" w:sz="4" w:space="0" w:color="auto"/>
              <w:bottom w:val="single" w:sz="4" w:space="0" w:color="auto"/>
              <w:right w:val="single" w:sz="4" w:space="0" w:color="auto"/>
            </w:tcBorders>
          </w:tcPr>
          <w:p w14:paraId="5B3AB675" w14:textId="309BDAC1" w:rsidR="00A517B3" w:rsidRPr="002E7B6C" w:rsidRDefault="00A517B3" w:rsidP="00A517B3">
            <w:pPr>
              <w:widowControl w:val="0"/>
              <w:suppressAutoHyphens w:val="0"/>
              <w:autoSpaceDE w:val="0"/>
              <w:autoSpaceDN w:val="0"/>
              <w:adjustRightInd w:val="0"/>
              <w:spacing w:after="0" w:line="360" w:lineRule="auto"/>
              <w:ind w:right="66"/>
              <w:jc w:val="both"/>
              <w:rPr>
                <w:rFonts w:asciiTheme="minorHAnsi" w:eastAsia="Times New Roman" w:hAnsiTheme="minorHAnsi" w:cstheme="minorHAnsi"/>
                <w:b/>
                <w:color w:val="212529"/>
              </w:rPr>
            </w:pPr>
            <w:r w:rsidRPr="00062FBB">
              <w:rPr>
                <w:b/>
                <w:bCs/>
              </w:rPr>
              <w:t>Lira 25 teclas</w:t>
            </w:r>
            <w:r w:rsidRPr="00D72A95">
              <w:t xml:space="preserve">, Afinação: A=440Hz, extensão: Dó/ C5 a Mi/E7, Teclas em Alumínio natural, Armação em alumínio na cor preta. Largura das </w:t>
            </w:r>
            <w:r w:rsidRPr="00D72A95">
              <w:lastRenderedPageBreak/>
              <w:t>teclas: 31mm, Espessura das teclas: 9,50mm.</w:t>
            </w:r>
          </w:p>
        </w:tc>
        <w:tc>
          <w:tcPr>
            <w:tcW w:w="1111" w:type="dxa"/>
            <w:tcBorders>
              <w:top w:val="single" w:sz="4" w:space="0" w:color="auto"/>
              <w:left w:val="single" w:sz="4" w:space="0" w:color="auto"/>
              <w:bottom w:val="single" w:sz="4" w:space="0" w:color="auto"/>
              <w:right w:val="single" w:sz="4" w:space="0" w:color="auto"/>
            </w:tcBorders>
            <w:vAlign w:val="center"/>
          </w:tcPr>
          <w:p w14:paraId="7676A042"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3FEF0A8C"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50747F64" w14:textId="5BC327D8" w:rsidR="00A517B3" w:rsidRPr="002E7B6C" w:rsidRDefault="00173E95" w:rsidP="00A517B3">
            <w:pPr>
              <w:widowControl w:val="0"/>
              <w:suppressAutoHyphens w:val="0"/>
              <w:autoSpaceDE w:val="0"/>
              <w:autoSpaceDN w:val="0"/>
              <w:adjustRightInd w:val="0"/>
              <w:spacing w:after="0" w:line="360" w:lineRule="auto"/>
              <w:ind w:right="-30"/>
              <w:jc w:val="center"/>
              <w:rPr>
                <w:rFonts w:asciiTheme="minorHAnsi" w:hAnsiTheme="minorHAnsi" w:cstheme="minorHAnsi"/>
                <w:b/>
                <w:bCs/>
              </w:rPr>
            </w:pPr>
            <w:r w:rsidRPr="00173E95">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2047F3B3" w14:textId="6E0DAF00" w:rsidR="00A517B3" w:rsidRPr="002939FD" w:rsidRDefault="00173E95"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b/>
                <w:bCs/>
                <w:color w:val="000000"/>
                <w:lang w:eastAsia="pt-BR"/>
              </w:rPr>
            </w:pPr>
            <w:r>
              <w:rPr>
                <w:rFonts w:asciiTheme="minorHAnsi" w:eastAsia="Times New Roman" w:hAnsiTheme="minorHAnsi" w:cstheme="minorHAnsi"/>
                <w:b/>
                <w:bCs/>
                <w:color w:val="000000"/>
                <w:lang w:eastAsia="pt-BR"/>
              </w:rPr>
              <w:t>40</w:t>
            </w:r>
          </w:p>
        </w:tc>
        <w:tc>
          <w:tcPr>
            <w:tcW w:w="841" w:type="dxa"/>
            <w:tcBorders>
              <w:top w:val="single" w:sz="4" w:space="0" w:color="auto"/>
              <w:left w:val="single" w:sz="4" w:space="0" w:color="auto"/>
              <w:bottom w:val="single" w:sz="4" w:space="0" w:color="auto"/>
              <w:right w:val="single" w:sz="4" w:space="0" w:color="auto"/>
            </w:tcBorders>
            <w:vAlign w:val="center"/>
          </w:tcPr>
          <w:p w14:paraId="035CE1BD"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1D4CBC9F"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3047BE69"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1A71C47C" w14:textId="6DEB7DAA" w:rsidR="00A517B3" w:rsidRPr="003B0A42"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18</w:t>
            </w:r>
          </w:p>
        </w:tc>
        <w:tc>
          <w:tcPr>
            <w:tcW w:w="3331" w:type="dxa"/>
            <w:tcBorders>
              <w:top w:val="single" w:sz="4" w:space="0" w:color="auto"/>
              <w:left w:val="single" w:sz="4" w:space="0" w:color="auto"/>
              <w:bottom w:val="single" w:sz="4" w:space="0" w:color="auto"/>
              <w:right w:val="single" w:sz="4" w:space="0" w:color="auto"/>
            </w:tcBorders>
          </w:tcPr>
          <w:p w14:paraId="198B9BB2" w14:textId="6623F939" w:rsidR="00A517B3" w:rsidRPr="002E7B6C" w:rsidRDefault="00A517B3" w:rsidP="00A517B3">
            <w:pPr>
              <w:widowControl w:val="0"/>
              <w:suppressAutoHyphens w:val="0"/>
              <w:autoSpaceDE w:val="0"/>
              <w:autoSpaceDN w:val="0"/>
              <w:adjustRightInd w:val="0"/>
              <w:spacing w:after="0" w:line="360" w:lineRule="auto"/>
              <w:ind w:right="66"/>
              <w:jc w:val="both"/>
              <w:rPr>
                <w:rFonts w:asciiTheme="minorHAnsi" w:eastAsia="Times New Roman" w:hAnsiTheme="minorHAnsi" w:cstheme="minorHAnsi"/>
                <w:b/>
                <w:color w:val="212529"/>
              </w:rPr>
            </w:pPr>
            <w:r w:rsidRPr="00062FBB">
              <w:rPr>
                <w:b/>
                <w:bCs/>
              </w:rPr>
              <w:t>Violino 3/4</w:t>
            </w:r>
            <w:r w:rsidRPr="00D72A95">
              <w:t xml:space="preserve">, acabamento </w:t>
            </w:r>
            <w:proofErr w:type="spellStart"/>
            <w:r w:rsidRPr="00D72A95">
              <w:t>vernil</w:t>
            </w:r>
            <w:proofErr w:type="spellEnd"/>
            <w:r w:rsidRPr="00D72A95">
              <w:t xml:space="preserve">, tampo em </w:t>
            </w:r>
            <w:proofErr w:type="spellStart"/>
            <w:r w:rsidRPr="00D72A95">
              <w:t>Spruce</w:t>
            </w:r>
            <w:proofErr w:type="spellEnd"/>
            <w:r w:rsidRPr="00D72A95">
              <w:t xml:space="preserve"> </w:t>
            </w:r>
            <w:proofErr w:type="spellStart"/>
            <w:r w:rsidRPr="00D72A95">
              <w:t>Plywood</w:t>
            </w:r>
            <w:proofErr w:type="spellEnd"/>
            <w:r w:rsidRPr="00D72A95">
              <w:t xml:space="preserve">, </w:t>
            </w:r>
            <w:proofErr w:type="spellStart"/>
            <w:r w:rsidRPr="00D72A95">
              <w:t>Corpor</w:t>
            </w:r>
            <w:proofErr w:type="spellEnd"/>
            <w:r w:rsidRPr="00D72A95">
              <w:t xml:space="preserve"> em Maple </w:t>
            </w:r>
            <w:proofErr w:type="spellStart"/>
            <w:r w:rsidRPr="00D72A95">
              <w:t>Plywood</w:t>
            </w:r>
            <w:proofErr w:type="spellEnd"/>
            <w:r w:rsidRPr="00D72A95">
              <w:t xml:space="preserve">, espelho e estandarte em </w:t>
            </w:r>
            <w:proofErr w:type="spellStart"/>
            <w:r w:rsidRPr="00D72A95">
              <w:t>Hardwood</w:t>
            </w:r>
            <w:proofErr w:type="spellEnd"/>
            <w:r w:rsidRPr="00D72A95">
              <w:t xml:space="preserve">. Acompanha arco, breu, </w:t>
            </w:r>
            <w:proofErr w:type="spellStart"/>
            <w:r w:rsidRPr="00D72A95">
              <w:t>espaleira</w:t>
            </w:r>
            <w:proofErr w:type="spellEnd"/>
            <w:r w:rsidRPr="00D72A95">
              <w:t xml:space="preserve"> e case.</w:t>
            </w:r>
          </w:p>
        </w:tc>
        <w:tc>
          <w:tcPr>
            <w:tcW w:w="1111" w:type="dxa"/>
            <w:tcBorders>
              <w:top w:val="single" w:sz="4" w:space="0" w:color="auto"/>
              <w:left w:val="single" w:sz="4" w:space="0" w:color="auto"/>
              <w:bottom w:val="single" w:sz="4" w:space="0" w:color="auto"/>
              <w:right w:val="single" w:sz="4" w:space="0" w:color="auto"/>
            </w:tcBorders>
            <w:vAlign w:val="center"/>
          </w:tcPr>
          <w:p w14:paraId="1BE0BC8E"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17AE529A"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15A3AE92" w14:textId="7EC9E2F1" w:rsidR="00A517B3" w:rsidRPr="002E7B6C" w:rsidRDefault="00173E95" w:rsidP="00A517B3">
            <w:pPr>
              <w:widowControl w:val="0"/>
              <w:suppressAutoHyphens w:val="0"/>
              <w:autoSpaceDE w:val="0"/>
              <w:autoSpaceDN w:val="0"/>
              <w:adjustRightInd w:val="0"/>
              <w:spacing w:after="0" w:line="360" w:lineRule="auto"/>
              <w:ind w:right="-30"/>
              <w:jc w:val="center"/>
              <w:rPr>
                <w:rFonts w:asciiTheme="minorHAnsi" w:hAnsiTheme="minorHAnsi" w:cstheme="minorHAnsi"/>
                <w:b/>
                <w:bCs/>
              </w:rPr>
            </w:pPr>
            <w:r w:rsidRPr="00173E95">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436CDB99" w14:textId="22143E46" w:rsidR="00A517B3" w:rsidRPr="002939FD" w:rsidRDefault="00173E95"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b/>
                <w:bCs/>
                <w:color w:val="000000"/>
                <w:lang w:eastAsia="pt-BR"/>
              </w:rPr>
            </w:pPr>
            <w:r>
              <w:rPr>
                <w:rFonts w:asciiTheme="minorHAnsi" w:eastAsia="Times New Roman" w:hAnsiTheme="minorHAnsi" w:cstheme="minorHAnsi"/>
                <w:b/>
                <w:bCs/>
                <w:color w:val="000000"/>
                <w:lang w:eastAsia="pt-BR"/>
              </w:rPr>
              <w:t>8</w:t>
            </w:r>
          </w:p>
        </w:tc>
        <w:tc>
          <w:tcPr>
            <w:tcW w:w="841" w:type="dxa"/>
            <w:tcBorders>
              <w:top w:val="single" w:sz="4" w:space="0" w:color="auto"/>
              <w:left w:val="single" w:sz="4" w:space="0" w:color="auto"/>
              <w:bottom w:val="single" w:sz="4" w:space="0" w:color="auto"/>
              <w:right w:val="single" w:sz="4" w:space="0" w:color="auto"/>
            </w:tcBorders>
            <w:vAlign w:val="center"/>
          </w:tcPr>
          <w:p w14:paraId="42315E24"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7AF55195"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6951C36C"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6A5BDA05" w14:textId="7E40CFDA" w:rsidR="00A517B3" w:rsidRPr="003B0A42"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19</w:t>
            </w:r>
          </w:p>
        </w:tc>
        <w:tc>
          <w:tcPr>
            <w:tcW w:w="3331" w:type="dxa"/>
            <w:tcBorders>
              <w:top w:val="single" w:sz="4" w:space="0" w:color="auto"/>
              <w:left w:val="single" w:sz="4" w:space="0" w:color="auto"/>
              <w:bottom w:val="single" w:sz="4" w:space="0" w:color="auto"/>
              <w:right w:val="single" w:sz="4" w:space="0" w:color="auto"/>
            </w:tcBorders>
          </w:tcPr>
          <w:p w14:paraId="60C7DCF6" w14:textId="0D1CFB1E" w:rsidR="00A517B3" w:rsidRPr="002E7B6C" w:rsidRDefault="00A517B3" w:rsidP="00A517B3">
            <w:pPr>
              <w:widowControl w:val="0"/>
              <w:suppressAutoHyphens w:val="0"/>
              <w:autoSpaceDE w:val="0"/>
              <w:autoSpaceDN w:val="0"/>
              <w:adjustRightInd w:val="0"/>
              <w:spacing w:after="0" w:line="360" w:lineRule="auto"/>
              <w:ind w:right="66"/>
              <w:jc w:val="both"/>
              <w:rPr>
                <w:rFonts w:asciiTheme="minorHAnsi" w:eastAsia="Times New Roman" w:hAnsiTheme="minorHAnsi" w:cstheme="minorHAnsi"/>
                <w:b/>
                <w:color w:val="212529"/>
              </w:rPr>
            </w:pPr>
            <w:r w:rsidRPr="00062FBB">
              <w:rPr>
                <w:b/>
                <w:bCs/>
              </w:rPr>
              <w:t>Violino 4/4</w:t>
            </w:r>
            <w:r w:rsidRPr="00D72A95">
              <w:t xml:space="preserve">, acabamento </w:t>
            </w:r>
            <w:proofErr w:type="spellStart"/>
            <w:r w:rsidRPr="00D72A95">
              <w:t>vernil</w:t>
            </w:r>
            <w:proofErr w:type="spellEnd"/>
            <w:r w:rsidRPr="00D72A95">
              <w:t xml:space="preserve">, tampo em </w:t>
            </w:r>
            <w:proofErr w:type="spellStart"/>
            <w:r w:rsidRPr="00D72A95">
              <w:t>Spruce</w:t>
            </w:r>
            <w:proofErr w:type="spellEnd"/>
            <w:r w:rsidRPr="00D72A95">
              <w:t xml:space="preserve"> </w:t>
            </w:r>
            <w:proofErr w:type="spellStart"/>
            <w:r w:rsidRPr="00D72A95">
              <w:t>Plywood</w:t>
            </w:r>
            <w:proofErr w:type="spellEnd"/>
            <w:r w:rsidRPr="00D72A95">
              <w:t xml:space="preserve">, </w:t>
            </w:r>
            <w:proofErr w:type="spellStart"/>
            <w:r w:rsidRPr="00D72A95">
              <w:t>Corpor</w:t>
            </w:r>
            <w:proofErr w:type="spellEnd"/>
            <w:r w:rsidRPr="00D72A95">
              <w:t xml:space="preserve"> em Maple </w:t>
            </w:r>
            <w:proofErr w:type="spellStart"/>
            <w:r w:rsidRPr="00D72A95">
              <w:t>Plywood</w:t>
            </w:r>
            <w:proofErr w:type="spellEnd"/>
            <w:r w:rsidRPr="00D72A95">
              <w:t xml:space="preserve">, espelho e estandarte em </w:t>
            </w:r>
            <w:proofErr w:type="spellStart"/>
            <w:r w:rsidRPr="00D72A95">
              <w:t>Hardwood</w:t>
            </w:r>
            <w:proofErr w:type="spellEnd"/>
            <w:r w:rsidRPr="00D72A95">
              <w:t xml:space="preserve">. Acompanha arco, breu, </w:t>
            </w:r>
            <w:proofErr w:type="spellStart"/>
            <w:r w:rsidRPr="00D72A95">
              <w:t>espaleira</w:t>
            </w:r>
            <w:proofErr w:type="spellEnd"/>
            <w:r w:rsidRPr="00D72A95">
              <w:t xml:space="preserve"> e case.</w:t>
            </w:r>
          </w:p>
        </w:tc>
        <w:tc>
          <w:tcPr>
            <w:tcW w:w="1111" w:type="dxa"/>
            <w:tcBorders>
              <w:top w:val="single" w:sz="4" w:space="0" w:color="auto"/>
              <w:left w:val="single" w:sz="4" w:space="0" w:color="auto"/>
              <w:bottom w:val="single" w:sz="4" w:space="0" w:color="auto"/>
              <w:right w:val="single" w:sz="4" w:space="0" w:color="auto"/>
            </w:tcBorders>
            <w:vAlign w:val="center"/>
          </w:tcPr>
          <w:p w14:paraId="6E74BFD4"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0FF00887"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0683D4B9" w14:textId="49BC8E54" w:rsidR="00A517B3" w:rsidRPr="002E7B6C" w:rsidRDefault="00173E95" w:rsidP="00A517B3">
            <w:pPr>
              <w:widowControl w:val="0"/>
              <w:suppressAutoHyphens w:val="0"/>
              <w:autoSpaceDE w:val="0"/>
              <w:autoSpaceDN w:val="0"/>
              <w:adjustRightInd w:val="0"/>
              <w:spacing w:after="0" w:line="360" w:lineRule="auto"/>
              <w:ind w:right="-30"/>
              <w:jc w:val="center"/>
              <w:rPr>
                <w:rFonts w:asciiTheme="minorHAnsi" w:hAnsiTheme="minorHAnsi" w:cstheme="minorHAnsi"/>
                <w:b/>
                <w:bCs/>
              </w:rPr>
            </w:pPr>
            <w:r w:rsidRPr="00173E95">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0A848118" w14:textId="5CD08CA3" w:rsidR="00A517B3" w:rsidRPr="002939FD" w:rsidRDefault="00173E95"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b/>
                <w:bCs/>
                <w:color w:val="000000"/>
                <w:lang w:eastAsia="pt-BR"/>
              </w:rPr>
            </w:pPr>
            <w:r>
              <w:rPr>
                <w:rFonts w:asciiTheme="minorHAnsi" w:eastAsia="Times New Roman" w:hAnsiTheme="minorHAnsi" w:cstheme="minorHAnsi"/>
                <w:b/>
                <w:bCs/>
                <w:color w:val="000000"/>
                <w:lang w:eastAsia="pt-BR"/>
              </w:rPr>
              <w:t>10</w:t>
            </w:r>
          </w:p>
        </w:tc>
        <w:tc>
          <w:tcPr>
            <w:tcW w:w="841" w:type="dxa"/>
            <w:tcBorders>
              <w:top w:val="single" w:sz="4" w:space="0" w:color="auto"/>
              <w:left w:val="single" w:sz="4" w:space="0" w:color="auto"/>
              <w:bottom w:val="single" w:sz="4" w:space="0" w:color="auto"/>
              <w:right w:val="single" w:sz="4" w:space="0" w:color="auto"/>
            </w:tcBorders>
            <w:vAlign w:val="center"/>
          </w:tcPr>
          <w:p w14:paraId="18593EED"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32CFCF55"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526C9027"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72FFB0D1" w14:textId="1772CA05" w:rsidR="00A517B3" w:rsidRPr="003B0A42"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20</w:t>
            </w:r>
          </w:p>
        </w:tc>
        <w:tc>
          <w:tcPr>
            <w:tcW w:w="3331" w:type="dxa"/>
            <w:tcBorders>
              <w:top w:val="single" w:sz="4" w:space="0" w:color="auto"/>
              <w:left w:val="single" w:sz="4" w:space="0" w:color="auto"/>
              <w:bottom w:val="single" w:sz="4" w:space="0" w:color="auto"/>
              <w:right w:val="single" w:sz="4" w:space="0" w:color="auto"/>
            </w:tcBorders>
          </w:tcPr>
          <w:p w14:paraId="562F2DAC" w14:textId="2BDA6798" w:rsidR="00A517B3" w:rsidRPr="002E7B6C" w:rsidRDefault="00A517B3" w:rsidP="00A517B3">
            <w:pPr>
              <w:widowControl w:val="0"/>
              <w:suppressAutoHyphens w:val="0"/>
              <w:autoSpaceDE w:val="0"/>
              <w:autoSpaceDN w:val="0"/>
              <w:adjustRightInd w:val="0"/>
              <w:spacing w:after="0" w:line="360" w:lineRule="auto"/>
              <w:ind w:right="66"/>
              <w:jc w:val="both"/>
              <w:rPr>
                <w:rFonts w:asciiTheme="minorHAnsi" w:eastAsia="Times New Roman" w:hAnsiTheme="minorHAnsi" w:cstheme="minorHAnsi"/>
                <w:b/>
                <w:color w:val="212529"/>
              </w:rPr>
            </w:pPr>
            <w:r w:rsidRPr="00062FBB">
              <w:rPr>
                <w:b/>
                <w:bCs/>
              </w:rPr>
              <w:t>Talabarte nylon</w:t>
            </w:r>
            <w:r w:rsidRPr="00D72A95">
              <w:t xml:space="preserve"> para lira em nylon branco, copo em alumínio.</w:t>
            </w:r>
          </w:p>
        </w:tc>
        <w:tc>
          <w:tcPr>
            <w:tcW w:w="1111" w:type="dxa"/>
            <w:tcBorders>
              <w:top w:val="single" w:sz="4" w:space="0" w:color="auto"/>
              <w:left w:val="single" w:sz="4" w:space="0" w:color="auto"/>
              <w:bottom w:val="single" w:sz="4" w:space="0" w:color="auto"/>
              <w:right w:val="single" w:sz="4" w:space="0" w:color="auto"/>
            </w:tcBorders>
            <w:vAlign w:val="center"/>
          </w:tcPr>
          <w:p w14:paraId="6AF8011D"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474FA960"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56219AD2" w14:textId="7DDBACCA" w:rsidR="00A517B3" w:rsidRPr="002E7B6C" w:rsidRDefault="00173E95" w:rsidP="00A517B3">
            <w:pPr>
              <w:widowControl w:val="0"/>
              <w:suppressAutoHyphens w:val="0"/>
              <w:autoSpaceDE w:val="0"/>
              <w:autoSpaceDN w:val="0"/>
              <w:adjustRightInd w:val="0"/>
              <w:spacing w:after="0" w:line="360" w:lineRule="auto"/>
              <w:ind w:right="-30"/>
              <w:jc w:val="center"/>
              <w:rPr>
                <w:rFonts w:asciiTheme="minorHAnsi" w:hAnsiTheme="minorHAnsi" w:cstheme="minorHAnsi"/>
                <w:b/>
                <w:bCs/>
              </w:rPr>
            </w:pPr>
            <w:r w:rsidRPr="00173E95">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623D470C" w14:textId="2645FB09" w:rsidR="00A517B3" w:rsidRPr="002939FD" w:rsidRDefault="00173E95"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b/>
                <w:bCs/>
                <w:color w:val="000000"/>
                <w:lang w:eastAsia="pt-BR"/>
              </w:rPr>
            </w:pPr>
            <w:r>
              <w:rPr>
                <w:rFonts w:asciiTheme="minorHAnsi" w:eastAsia="Times New Roman" w:hAnsiTheme="minorHAnsi" w:cstheme="minorHAnsi"/>
                <w:b/>
                <w:bCs/>
                <w:color w:val="000000"/>
                <w:lang w:eastAsia="pt-BR"/>
              </w:rPr>
              <w:t>150</w:t>
            </w:r>
          </w:p>
        </w:tc>
        <w:tc>
          <w:tcPr>
            <w:tcW w:w="841" w:type="dxa"/>
            <w:tcBorders>
              <w:top w:val="single" w:sz="4" w:space="0" w:color="auto"/>
              <w:left w:val="single" w:sz="4" w:space="0" w:color="auto"/>
              <w:bottom w:val="single" w:sz="4" w:space="0" w:color="auto"/>
              <w:right w:val="single" w:sz="4" w:space="0" w:color="auto"/>
            </w:tcBorders>
            <w:vAlign w:val="center"/>
          </w:tcPr>
          <w:p w14:paraId="63DB929D"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79948984"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231238BE"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795AE42D" w14:textId="29BCE3FB" w:rsidR="00A517B3" w:rsidRPr="003B0A42"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21</w:t>
            </w:r>
          </w:p>
        </w:tc>
        <w:tc>
          <w:tcPr>
            <w:tcW w:w="3331" w:type="dxa"/>
            <w:tcBorders>
              <w:top w:val="single" w:sz="4" w:space="0" w:color="auto"/>
              <w:left w:val="single" w:sz="4" w:space="0" w:color="auto"/>
              <w:bottom w:val="single" w:sz="4" w:space="0" w:color="auto"/>
              <w:right w:val="single" w:sz="4" w:space="0" w:color="auto"/>
            </w:tcBorders>
          </w:tcPr>
          <w:p w14:paraId="2EF09BD8" w14:textId="74C506CF" w:rsidR="00A517B3" w:rsidRPr="002E7B6C" w:rsidRDefault="00A517B3" w:rsidP="00A517B3">
            <w:pPr>
              <w:widowControl w:val="0"/>
              <w:suppressAutoHyphens w:val="0"/>
              <w:autoSpaceDE w:val="0"/>
              <w:autoSpaceDN w:val="0"/>
              <w:adjustRightInd w:val="0"/>
              <w:spacing w:after="0" w:line="360" w:lineRule="auto"/>
              <w:ind w:right="66"/>
              <w:jc w:val="both"/>
              <w:rPr>
                <w:rFonts w:asciiTheme="minorHAnsi" w:eastAsia="Times New Roman" w:hAnsiTheme="minorHAnsi" w:cstheme="minorHAnsi"/>
                <w:b/>
                <w:color w:val="212529"/>
              </w:rPr>
            </w:pPr>
            <w:r w:rsidRPr="00062FBB">
              <w:rPr>
                <w:b/>
                <w:bCs/>
              </w:rPr>
              <w:t>Talabarte 2 ganchos</w:t>
            </w:r>
            <w:r w:rsidRPr="00D72A95">
              <w:t>, em nylon na cor branca</w:t>
            </w:r>
            <w:proofErr w:type="gramStart"/>
            <w:r w:rsidRPr="00D72A95">
              <w:t>, ,</w:t>
            </w:r>
            <w:proofErr w:type="gramEnd"/>
            <w:r w:rsidRPr="00D72A95">
              <w:t xml:space="preserve"> ajustador de metal com acabamento, cromado, largura de 05 cm, 02 ganchos metalizados.</w:t>
            </w:r>
          </w:p>
        </w:tc>
        <w:tc>
          <w:tcPr>
            <w:tcW w:w="1111" w:type="dxa"/>
            <w:tcBorders>
              <w:top w:val="single" w:sz="4" w:space="0" w:color="auto"/>
              <w:left w:val="single" w:sz="4" w:space="0" w:color="auto"/>
              <w:bottom w:val="single" w:sz="4" w:space="0" w:color="auto"/>
              <w:right w:val="single" w:sz="4" w:space="0" w:color="auto"/>
            </w:tcBorders>
            <w:vAlign w:val="center"/>
          </w:tcPr>
          <w:p w14:paraId="5F976CEE"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4F3AE0E5"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20D28364" w14:textId="5AC39643" w:rsidR="00A517B3" w:rsidRPr="002E7B6C" w:rsidRDefault="00173E95" w:rsidP="00A517B3">
            <w:pPr>
              <w:widowControl w:val="0"/>
              <w:suppressAutoHyphens w:val="0"/>
              <w:autoSpaceDE w:val="0"/>
              <w:autoSpaceDN w:val="0"/>
              <w:adjustRightInd w:val="0"/>
              <w:spacing w:after="0" w:line="360" w:lineRule="auto"/>
              <w:ind w:right="-30"/>
              <w:jc w:val="center"/>
              <w:rPr>
                <w:rFonts w:asciiTheme="minorHAnsi" w:hAnsiTheme="minorHAnsi" w:cstheme="minorHAnsi"/>
                <w:b/>
                <w:bCs/>
              </w:rPr>
            </w:pPr>
            <w:r w:rsidRPr="00173E95">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470750C5" w14:textId="3095F4D5" w:rsidR="00A517B3" w:rsidRPr="002939FD" w:rsidRDefault="00173E95"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b/>
                <w:bCs/>
                <w:color w:val="000000"/>
                <w:lang w:eastAsia="pt-BR"/>
              </w:rPr>
            </w:pPr>
            <w:r>
              <w:rPr>
                <w:rFonts w:asciiTheme="minorHAnsi" w:eastAsia="Times New Roman" w:hAnsiTheme="minorHAnsi" w:cstheme="minorHAnsi"/>
                <w:b/>
                <w:bCs/>
                <w:color w:val="000000"/>
                <w:lang w:eastAsia="pt-BR"/>
              </w:rPr>
              <w:t>100</w:t>
            </w:r>
          </w:p>
        </w:tc>
        <w:tc>
          <w:tcPr>
            <w:tcW w:w="841" w:type="dxa"/>
            <w:tcBorders>
              <w:top w:val="single" w:sz="4" w:space="0" w:color="auto"/>
              <w:left w:val="single" w:sz="4" w:space="0" w:color="auto"/>
              <w:bottom w:val="single" w:sz="4" w:space="0" w:color="auto"/>
              <w:right w:val="single" w:sz="4" w:space="0" w:color="auto"/>
            </w:tcBorders>
            <w:vAlign w:val="center"/>
          </w:tcPr>
          <w:p w14:paraId="7EB26D4E"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1E183E14"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0601D764"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7766B911" w14:textId="4E82D692" w:rsidR="00A517B3" w:rsidRPr="003B0A42"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22</w:t>
            </w:r>
          </w:p>
        </w:tc>
        <w:tc>
          <w:tcPr>
            <w:tcW w:w="3331" w:type="dxa"/>
            <w:tcBorders>
              <w:top w:val="single" w:sz="4" w:space="0" w:color="auto"/>
              <w:left w:val="single" w:sz="4" w:space="0" w:color="auto"/>
              <w:bottom w:val="single" w:sz="4" w:space="0" w:color="auto"/>
              <w:right w:val="single" w:sz="4" w:space="0" w:color="auto"/>
            </w:tcBorders>
          </w:tcPr>
          <w:p w14:paraId="3AD6C427" w14:textId="45A3362D" w:rsidR="00A517B3" w:rsidRPr="00062FBB" w:rsidRDefault="00A517B3" w:rsidP="00A517B3">
            <w:pPr>
              <w:widowControl w:val="0"/>
              <w:suppressAutoHyphens w:val="0"/>
              <w:autoSpaceDE w:val="0"/>
              <w:autoSpaceDN w:val="0"/>
              <w:adjustRightInd w:val="0"/>
              <w:spacing w:after="0" w:line="360" w:lineRule="auto"/>
              <w:ind w:right="66"/>
              <w:jc w:val="both"/>
              <w:rPr>
                <w:rFonts w:asciiTheme="minorHAnsi" w:eastAsia="Times New Roman" w:hAnsiTheme="minorHAnsi" w:cstheme="minorHAnsi"/>
                <w:b/>
                <w:bCs/>
                <w:color w:val="212529"/>
              </w:rPr>
            </w:pPr>
            <w:r w:rsidRPr="00062FBB">
              <w:rPr>
                <w:b/>
                <w:bCs/>
              </w:rPr>
              <w:t xml:space="preserve">Baqueta para lira </w:t>
            </w:r>
            <w:r w:rsidRPr="00173E95">
              <w:t>em silicone flexível.</w:t>
            </w:r>
          </w:p>
        </w:tc>
        <w:tc>
          <w:tcPr>
            <w:tcW w:w="1111" w:type="dxa"/>
            <w:tcBorders>
              <w:top w:val="single" w:sz="4" w:space="0" w:color="auto"/>
              <w:left w:val="single" w:sz="4" w:space="0" w:color="auto"/>
              <w:bottom w:val="single" w:sz="4" w:space="0" w:color="auto"/>
              <w:right w:val="single" w:sz="4" w:space="0" w:color="auto"/>
            </w:tcBorders>
            <w:vAlign w:val="center"/>
          </w:tcPr>
          <w:p w14:paraId="5C2FD320"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31C34CFD"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2C6D6200" w14:textId="4D14EAB1" w:rsidR="00A517B3" w:rsidRPr="002E7B6C" w:rsidRDefault="00173E95" w:rsidP="00A517B3">
            <w:pPr>
              <w:widowControl w:val="0"/>
              <w:suppressAutoHyphens w:val="0"/>
              <w:autoSpaceDE w:val="0"/>
              <w:autoSpaceDN w:val="0"/>
              <w:adjustRightInd w:val="0"/>
              <w:spacing w:after="0" w:line="360" w:lineRule="auto"/>
              <w:ind w:right="-30"/>
              <w:jc w:val="center"/>
              <w:rPr>
                <w:rFonts w:asciiTheme="minorHAnsi" w:hAnsiTheme="minorHAnsi" w:cstheme="minorHAnsi"/>
                <w:b/>
                <w:bCs/>
              </w:rPr>
            </w:pPr>
            <w:r w:rsidRPr="00173E95">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7B55568A" w14:textId="25381327" w:rsidR="00A517B3" w:rsidRPr="002939FD" w:rsidRDefault="00173E95"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b/>
                <w:bCs/>
                <w:color w:val="000000"/>
                <w:lang w:eastAsia="pt-BR"/>
              </w:rPr>
            </w:pPr>
            <w:r>
              <w:rPr>
                <w:rFonts w:asciiTheme="minorHAnsi" w:eastAsia="Times New Roman" w:hAnsiTheme="minorHAnsi" w:cstheme="minorHAnsi"/>
                <w:b/>
                <w:bCs/>
                <w:color w:val="000000"/>
                <w:lang w:eastAsia="pt-BR"/>
              </w:rPr>
              <w:t>200</w:t>
            </w:r>
          </w:p>
        </w:tc>
        <w:tc>
          <w:tcPr>
            <w:tcW w:w="841" w:type="dxa"/>
            <w:tcBorders>
              <w:top w:val="single" w:sz="4" w:space="0" w:color="auto"/>
              <w:left w:val="single" w:sz="4" w:space="0" w:color="auto"/>
              <w:bottom w:val="single" w:sz="4" w:space="0" w:color="auto"/>
              <w:right w:val="single" w:sz="4" w:space="0" w:color="auto"/>
            </w:tcBorders>
            <w:vAlign w:val="center"/>
          </w:tcPr>
          <w:p w14:paraId="13E5E359"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754F8081"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08C44D08"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0DBB47BE" w14:textId="0C6E7656" w:rsidR="00A517B3" w:rsidRPr="003B0A42"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23</w:t>
            </w:r>
          </w:p>
        </w:tc>
        <w:tc>
          <w:tcPr>
            <w:tcW w:w="3331" w:type="dxa"/>
            <w:tcBorders>
              <w:top w:val="single" w:sz="4" w:space="0" w:color="auto"/>
              <w:left w:val="single" w:sz="4" w:space="0" w:color="auto"/>
              <w:bottom w:val="single" w:sz="4" w:space="0" w:color="auto"/>
              <w:right w:val="single" w:sz="4" w:space="0" w:color="auto"/>
            </w:tcBorders>
          </w:tcPr>
          <w:p w14:paraId="64BBF4BA" w14:textId="2162234F" w:rsidR="00A517B3" w:rsidRPr="00062FBB" w:rsidRDefault="00A517B3" w:rsidP="00A517B3">
            <w:pPr>
              <w:widowControl w:val="0"/>
              <w:suppressAutoHyphens w:val="0"/>
              <w:autoSpaceDE w:val="0"/>
              <w:autoSpaceDN w:val="0"/>
              <w:adjustRightInd w:val="0"/>
              <w:spacing w:after="0" w:line="360" w:lineRule="auto"/>
              <w:ind w:right="66"/>
              <w:jc w:val="both"/>
              <w:rPr>
                <w:rFonts w:asciiTheme="minorHAnsi" w:eastAsia="Times New Roman" w:hAnsiTheme="minorHAnsi" w:cstheme="minorHAnsi"/>
                <w:b/>
                <w:bCs/>
                <w:color w:val="212529"/>
              </w:rPr>
            </w:pPr>
            <w:r w:rsidRPr="00173E95">
              <w:rPr>
                <w:b/>
                <w:bCs/>
              </w:rPr>
              <w:t>Peças E Acessórios Instrumento Musical - Baqueta (maceta)</w:t>
            </w:r>
            <w:r w:rsidRPr="00062FBB">
              <w:t xml:space="preserve">; cabo alongado e cabeça de pelúcia para bumbo marcial ou de fanfarra; com cordão pendente no cabo para prática de giros; comprimento: 34,5 cm; cor da pelúcia: preta; modelo </w:t>
            </w:r>
            <w:r w:rsidRPr="00062FBB">
              <w:lastRenderedPageBreak/>
              <w:t xml:space="preserve">equivalente; similar ou de melhor qualidade à </w:t>
            </w:r>
            <w:proofErr w:type="spellStart"/>
            <w:r w:rsidRPr="00062FBB">
              <w:t>liverpool</w:t>
            </w:r>
            <w:proofErr w:type="spellEnd"/>
            <w:r w:rsidRPr="00062FBB">
              <w:t xml:space="preserve"> </w:t>
            </w:r>
            <w:proofErr w:type="spellStart"/>
            <w:r w:rsidRPr="00062FBB">
              <w:t>mc</w:t>
            </w:r>
            <w:proofErr w:type="spellEnd"/>
            <w:r w:rsidRPr="00062FBB">
              <w:t xml:space="preserve"> 49.</w:t>
            </w:r>
          </w:p>
        </w:tc>
        <w:tc>
          <w:tcPr>
            <w:tcW w:w="1111" w:type="dxa"/>
            <w:tcBorders>
              <w:top w:val="single" w:sz="4" w:space="0" w:color="auto"/>
              <w:left w:val="single" w:sz="4" w:space="0" w:color="auto"/>
              <w:bottom w:val="single" w:sz="4" w:space="0" w:color="auto"/>
              <w:right w:val="single" w:sz="4" w:space="0" w:color="auto"/>
            </w:tcBorders>
            <w:vAlign w:val="center"/>
          </w:tcPr>
          <w:p w14:paraId="19A85FF6"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6B76126B"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2BAD7999" w14:textId="68A478FB" w:rsidR="00A517B3" w:rsidRPr="002E7B6C" w:rsidRDefault="00173E95" w:rsidP="00A517B3">
            <w:pPr>
              <w:widowControl w:val="0"/>
              <w:suppressAutoHyphens w:val="0"/>
              <w:autoSpaceDE w:val="0"/>
              <w:autoSpaceDN w:val="0"/>
              <w:adjustRightInd w:val="0"/>
              <w:spacing w:after="0" w:line="360" w:lineRule="auto"/>
              <w:ind w:right="-30"/>
              <w:jc w:val="center"/>
              <w:rPr>
                <w:rFonts w:asciiTheme="minorHAnsi" w:hAnsiTheme="minorHAnsi" w:cstheme="minorHAnsi"/>
                <w:b/>
                <w:bCs/>
              </w:rPr>
            </w:pPr>
            <w:r>
              <w:rPr>
                <w:rFonts w:asciiTheme="minorHAnsi" w:hAnsiTheme="minorHAnsi" w:cstheme="minorHAnsi"/>
                <w:b/>
                <w:bCs/>
              </w:rPr>
              <w:t>PARES</w:t>
            </w:r>
          </w:p>
        </w:tc>
        <w:tc>
          <w:tcPr>
            <w:tcW w:w="1121" w:type="dxa"/>
            <w:tcBorders>
              <w:top w:val="single" w:sz="4" w:space="0" w:color="auto"/>
              <w:left w:val="single" w:sz="4" w:space="0" w:color="auto"/>
              <w:bottom w:val="single" w:sz="4" w:space="0" w:color="auto"/>
              <w:right w:val="single" w:sz="4" w:space="0" w:color="auto"/>
            </w:tcBorders>
            <w:vAlign w:val="center"/>
          </w:tcPr>
          <w:p w14:paraId="391EBD9F" w14:textId="34377D27" w:rsidR="00A517B3" w:rsidRPr="002939FD" w:rsidRDefault="00173E95"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b/>
                <w:bCs/>
                <w:color w:val="000000"/>
                <w:lang w:eastAsia="pt-BR"/>
              </w:rPr>
            </w:pPr>
            <w:r>
              <w:rPr>
                <w:rFonts w:asciiTheme="minorHAnsi" w:eastAsia="Times New Roman" w:hAnsiTheme="minorHAnsi" w:cstheme="minorHAnsi"/>
                <w:b/>
                <w:bCs/>
                <w:color w:val="000000"/>
                <w:lang w:eastAsia="pt-BR"/>
              </w:rPr>
              <w:t>240</w:t>
            </w:r>
          </w:p>
        </w:tc>
        <w:tc>
          <w:tcPr>
            <w:tcW w:w="841" w:type="dxa"/>
            <w:tcBorders>
              <w:top w:val="single" w:sz="4" w:space="0" w:color="auto"/>
              <w:left w:val="single" w:sz="4" w:space="0" w:color="auto"/>
              <w:bottom w:val="single" w:sz="4" w:space="0" w:color="auto"/>
              <w:right w:val="single" w:sz="4" w:space="0" w:color="auto"/>
            </w:tcBorders>
            <w:vAlign w:val="center"/>
          </w:tcPr>
          <w:p w14:paraId="6B5D4AD6"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750CD7EB"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6F635AA2"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4CCFF6C3" w14:textId="04BE65D0" w:rsidR="00A517B3" w:rsidRPr="003B0A42"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24</w:t>
            </w:r>
          </w:p>
        </w:tc>
        <w:tc>
          <w:tcPr>
            <w:tcW w:w="3331" w:type="dxa"/>
            <w:tcBorders>
              <w:top w:val="single" w:sz="4" w:space="0" w:color="auto"/>
              <w:left w:val="single" w:sz="4" w:space="0" w:color="auto"/>
              <w:bottom w:val="single" w:sz="4" w:space="0" w:color="auto"/>
              <w:right w:val="single" w:sz="4" w:space="0" w:color="auto"/>
            </w:tcBorders>
          </w:tcPr>
          <w:p w14:paraId="613A6956" w14:textId="4CF141B3" w:rsidR="00A517B3" w:rsidRPr="002E7B6C" w:rsidRDefault="00A517B3" w:rsidP="00A517B3">
            <w:pPr>
              <w:widowControl w:val="0"/>
              <w:suppressAutoHyphens w:val="0"/>
              <w:autoSpaceDE w:val="0"/>
              <w:autoSpaceDN w:val="0"/>
              <w:adjustRightInd w:val="0"/>
              <w:spacing w:after="0" w:line="360" w:lineRule="auto"/>
              <w:ind w:right="66"/>
              <w:jc w:val="both"/>
              <w:rPr>
                <w:rFonts w:asciiTheme="minorHAnsi" w:eastAsia="Times New Roman" w:hAnsiTheme="minorHAnsi" w:cstheme="minorHAnsi"/>
                <w:b/>
                <w:color w:val="212529"/>
              </w:rPr>
            </w:pPr>
            <w:r w:rsidRPr="00062FBB">
              <w:rPr>
                <w:b/>
                <w:bCs/>
              </w:rPr>
              <w:t xml:space="preserve">Baquetas p/caixa par de baquetas </w:t>
            </w:r>
            <w:r w:rsidRPr="005E1743">
              <w:t>7a</w:t>
            </w:r>
            <w:r w:rsidRPr="00D72A95">
              <w:t xml:space="preserve"> em madeira com ponta pequena e oval. especificas mimas: - comprimento: 400 mm - </w:t>
            </w:r>
            <w:proofErr w:type="spellStart"/>
            <w:r w:rsidRPr="00D72A95">
              <w:t>diamentro</w:t>
            </w:r>
            <w:proofErr w:type="spellEnd"/>
            <w:r w:rsidRPr="00D72A95">
              <w:t xml:space="preserve">: 14 mm - baquetas p/caixa par de baquetas 7a em madeira com ponta pequena e oval. especificas mimas: - comprimento: 400 mm - </w:t>
            </w:r>
            <w:proofErr w:type="spellStart"/>
            <w:r w:rsidRPr="00D72A95">
              <w:t>diamentro</w:t>
            </w:r>
            <w:proofErr w:type="spellEnd"/>
            <w:r w:rsidRPr="00D72A95">
              <w:t>: 14 mm</w:t>
            </w:r>
          </w:p>
        </w:tc>
        <w:tc>
          <w:tcPr>
            <w:tcW w:w="1111" w:type="dxa"/>
            <w:tcBorders>
              <w:top w:val="single" w:sz="4" w:space="0" w:color="auto"/>
              <w:left w:val="single" w:sz="4" w:space="0" w:color="auto"/>
              <w:bottom w:val="single" w:sz="4" w:space="0" w:color="auto"/>
              <w:right w:val="single" w:sz="4" w:space="0" w:color="auto"/>
            </w:tcBorders>
            <w:vAlign w:val="center"/>
          </w:tcPr>
          <w:p w14:paraId="18E7F890"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16376A82"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66FDA78F" w14:textId="5BC48C96" w:rsidR="00A517B3" w:rsidRPr="002E7B6C" w:rsidRDefault="005E1743" w:rsidP="00A517B3">
            <w:pPr>
              <w:widowControl w:val="0"/>
              <w:suppressAutoHyphens w:val="0"/>
              <w:autoSpaceDE w:val="0"/>
              <w:autoSpaceDN w:val="0"/>
              <w:adjustRightInd w:val="0"/>
              <w:spacing w:after="0" w:line="360" w:lineRule="auto"/>
              <w:ind w:right="-30"/>
              <w:jc w:val="center"/>
              <w:rPr>
                <w:rFonts w:asciiTheme="minorHAnsi" w:hAnsiTheme="minorHAnsi" w:cstheme="minorHAnsi"/>
                <w:b/>
                <w:bCs/>
              </w:rPr>
            </w:pPr>
            <w:r>
              <w:rPr>
                <w:rFonts w:asciiTheme="minorHAnsi" w:hAnsiTheme="minorHAnsi" w:cstheme="minorHAnsi"/>
                <w:b/>
                <w:bCs/>
              </w:rPr>
              <w:t>PARES</w:t>
            </w:r>
          </w:p>
        </w:tc>
        <w:tc>
          <w:tcPr>
            <w:tcW w:w="1121" w:type="dxa"/>
            <w:tcBorders>
              <w:top w:val="single" w:sz="4" w:space="0" w:color="auto"/>
              <w:left w:val="single" w:sz="4" w:space="0" w:color="auto"/>
              <w:bottom w:val="single" w:sz="4" w:space="0" w:color="auto"/>
              <w:right w:val="single" w:sz="4" w:space="0" w:color="auto"/>
            </w:tcBorders>
            <w:vAlign w:val="center"/>
          </w:tcPr>
          <w:p w14:paraId="2C120AD7" w14:textId="378AFE42" w:rsidR="00A517B3" w:rsidRPr="002939FD" w:rsidRDefault="005E1743"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b/>
                <w:bCs/>
                <w:color w:val="000000"/>
                <w:lang w:eastAsia="pt-BR"/>
              </w:rPr>
            </w:pPr>
            <w:r>
              <w:rPr>
                <w:rFonts w:asciiTheme="minorHAnsi" w:eastAsia="Times New Roman" w:hAnsiTheme="minorHAnsi" w:cstheme="minorHAnsi"/>
                <w:b/>
                <w:bCs/>
                <w:color w:val="000000"/>
                <w:lang w:eastAsia="pt-BR"/>
              </w:rPr>
              <w:t>300</w:t>
            </w:r>
          </w:p>
        </w:tc>
        <w:tc>
          <w:tcPr>
            <w:tcW w:w="841" w:type="dxa"/>
            <w:tcBorders>
              <w:top w:val="single" w:sz="4" w:space="0" w:color="auto"/>
              <w:left w:val="single" w:sz="4" w:space="0" w:color="auto"/>
              <w:bottom w:val="single" w:sz="4" w:space="0" w:color="auto"/>
              <w:right w:val="single" w:sz="4" w:space="0" w:color="auto"/>
            </w:tcBorders>
            <w:vAlign w:val="center"/>
          </w:tcPr>
          <w:p w14:paraId="4B36B78A"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0D2C1662"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41B5A402"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68F13CEC" w14:textId="17548241" w:rsidR="00A517B3" w:rsidRPr="003B0A42"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25</w:t>
            </w:r>
          </w:p>
        </w:tc>
        <w:tc>
          <w:tcPr>
            <w:tcW w:w="3331" w:type="dxa"/>
            <w:tcBorders>
              <w:top w:val="single" w:sz="4" w:space="0" w:color="auto"/>
              <w:left w:val="single" w:sz="4" w:space="0" w:color="auto"/>
              <w:bottom w:val="single" w:sz="4" w:space="0" w:color="auto"/>
              <w:right w:val="single" w:sz="4" w:space="0" w:color="auto"/>
            </w:tcBorders>
          </w:tcPr>
          <w:p w14:paraId="09BB0E54" w14:textId="5E724C1D" w:rsidR="00A517B3" w:rsidRPr="002E7B6C" w:rsidRDefault="00A517B3" w:rsidP="00A517B3">
            <w:pPr>
              <w:widowControl w:val="0"/>
              <w:suppressAutoHyphens w:val="0"/>
              <w:autoSpaceDE w:val="0"/>
              <w:autoSpaceDN w:val="0"/>
              <w:adjustRightInd w:val="0"/>
              <w:spacing w:after="0" w:line="360" w:lineRule="auto"/>
              <w:ind w:right="66"/>
              <w:jc w:val="both"/>
              <w:rPr>
                <w:rFonts w:asciiTheme="minorHAnsi" w:eastAsia="Times New Roman" w:hAnsiTheme="minorHAnsi" w:cstheme="minorHAnsi"/>
                <w:b/>
                <w:color w:val="212529"/>
              </w:rPr>
            </w:pPr>
            <w:r w:rsidRPr="00062FBB">
              <w:rPr>
                <w:b/>
                <w:bCs/>
              </w:rPr>
              <w:t>Pele leitosa</w:t>
            </w:r>
            <w:r w:rsidRPr="00D72A95">
              <w:t xml:space="preserve">, 250 </w:t>
            </w:r>
            <w:proofErr w:type="spellStart"/>
            <w:r w:rsidRPr="00D72A95">
              <w:t>microns</w:t>
            </w:r>
            <w:proofErr w:type="spellEnd"/>
            <w:r w:rsidRPr="00D72A95">
              <w:t xml:space="preserve">, tamanho 6” ideal para </w:t>
            </w:r>
            <w:proofErr w:type="spellStart"/>
            <w:r w:rsidRPr="00D72A95">
              <w:t>tarol</w:t>
            </w:r>
            <w:proofErr w:type="spellEnd"/>
            <w:r w:rsidRPr="00D72A95">
              <w:t xml:space="preserve">, caixa de guerra, </w:t>
            </w:r>
            <w:proofErr w:type="spellStart"/>
            <w:r w:rsidRPr="00D72A95">
              <w:t>timbal</w:t>
            </w:r>
            <w:proofErr w:type="spellEnd"/>
            <w:r w:rsidRPr="00D72A95">
              <w:t xml:space="preserve"> e outros instrumentos. Fabricada em nylon leitoso, com perfil de aro reforçado em alumínio.</w:t>
            </w:r>
          </w:p>
        </w:tc>
        <w:tc>
          <w:tcPr>
            <w:tcW w:w="1111" w:type="dxa"/>
            <w:tcBorders>
              <w:top w:val="single" w:sz="4" w:space="0" w:color="auto"/>
              <w:left w:val="single" w:sz="4" w:space="0" w:color="auto"/>
              <w:bottom w:val="single" w:sz="4" w:space="0" w:color="auto"/>
              <w:right w:val="single" w:sz="4" w:space="0" w:color="auto"/>
            </w:tcBorders>
            <w:vAlign w:val="center"/>
          </w:tcPr>
          <w:p w14:paraId="68216D8D"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6574AD89"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48324F83" w14:textId="135C1666" w:rsidR="00A517B3" w:rsidRPr="002E7B6C" w:rsidRDefault="005E1743" w:rsidP="00A517B3">
            <w:pPr>
              <w:widowControl w:val="0"/>
              <w:suppressAutoHyphens w:val="0"/>
              <w:autoSpaceDE w:val="0"/>
              <w:autoSpaceDN w:val="0"/>
              <w:adjustRightInd w:val="0"/>
              <w:spacing w:after="0" w:line="360" w:lineRule="auto"/>
              <w:ind w:right="-30"/>
              <w:jc w:val="center"/>
              <w:rPr>
                <w:rFonts w:asciiTheme="minorHAnsi" w:hAnsiTheme="minorHAnsi" w:cstheme="minorHAnsi"/>
                <w:b/>
                <w:bCs/>
              </w:rPr>
            </w:pPr>
            <w:r w:rsidRPr="005E1743">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4D214043" w14:textId="4FD7C7EF" w:rsidR="00A517B3" w:rsidRPr="002939FD" w:rsidRDefault="005E1743"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b/>
                <w:bCs/>
                <w:color w:val="000000"/>
                <w:lang w:eastAsia="pt-BR"/>
              </w:rPr>
            </w:pPr>
            <w:r>
              <w:rPr>
                <w:rFonts w:asciiTheme="minorHAnsi" w:eastAsia="Times New Roman" w:hAnsiTheme="minorHAnsi" w:cstheme="minorHAnsi"/>
                <w:b/>
                <w:bCs/>
                <w:color w:val="000000"/>
                <w:lang w:eastAsia="pt-BR"/>
              </w:rPr>
              <w:t>170</w:t>
            </w:r>
          </w:p>
        </w:tc>
        <w:tc>
          <w:tcPr>
            <w:tcW w:w="841" w:type="dxa"/>
            <w:tcBorders>
              <w:top w:val="single" w:sz="4" w:space="0" w:color="auto"/>
              <w:left w:val="single" w:sz="4" w:space="0" w:color="auto"/>
              <w:bottom w:val="single" w:sz="4" w:space="0" w:color="auto"/>
              <w:right w:val="single" w:sz="4" w:space="0" w:color="auto"/>
            </w:tcBorders>
            <w:vAlign w:val="center"/>
          </w:tcPr>
          <w:p w14:paraId="0FAB24DB"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33B1A938"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2062EEE2"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6DEC3C43" w14:textId="2015B91A" w:rsidR="00A517B3" w:rsidRPr="003B0A42"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26</w:t>
            </w:r>
          </w:p>
        </w:tc>
        <w:tc>
          <w:tcPr>
            <w:tcW w:w="3331" w:type="dxa"/>
            <w:tcBorders>
              <w:top w:val="single" w:sz="4" w:space="0" w:color="auto"/>
              <w:left w:val="single" w:sz="4" w:space="0" w:color="auto"/>
              <w:bottom w:val="single" w:sz="4" w:space="0" w:color="auto"/>
              <w:right w:val="single" w:sz="4" w:space="0" w:color="auto"/>
            </w:tcBorders>
          </w:tcPr>
          <w:p w14:paraId="1AD0C4F0" w14:textId="61DED770" w:rsidR="00A517B3" w:rsidRPr="002E7B6C" w:rsidRDefault="00A517B3" w:rsidP="00A517B3">
            <w:pPr>
              <w:widowControl w:val="0"/>
              <w:suppressAutoHyphens w:val="0"/>
              <w:autoSpaceDE w:val="0"/>
              <w:autoSpaceDN w:val="0"/>
              <w:adjustRightInd w:val="0"/>
              <w:spacing w:after="0" w:line="360" w:lineRule="auto"/>
              <w:ind w:right="66"/>
              <w:jc w:val="both"/>
              <w:rPr>
                <w:rFonts w:asciiTheme="minorHAnsi" w:eastAsia="Times New Roman" w:hAnsiTheme="minorHAnsi" w:cstheme="minorHAnsi"/>
                <w:b/>
                <w:color w:val="212529"/>
              </w:rPr>
            </w:pPr>
            <w:r w:rsidRPr="00062FBB">
              <w:rPr>
                <w:b/>
                <w:bCs/>
              </w:rPr>
              <w:t>Pele leitosa</w:t>
            </w:r>
            <w:r w:rsidRPr="00D72A95">
              <w:t xml:space="preserve">, 250 </w:t>
            </w:r>
            <w:proofErr w:type="spellStart"/>
            <w:r w:rsidRPr="00D72A95">
              <w:t>microns</w:t>
            </w:r>
            <w:proofErr w:type="spellEnd"/>
            <w:r w:rsidRPr="00D72A95">
              <w:t xml:space="preserve">, tamanho 8” ideal para </w:t>
            </w:r>
            <w:proofErr w:type="spellStart"/>
            <w:r w:rsidRPr="00D72A95">
              <w:t>tarol</w:t>
            </w:r>
            <w:proofErr w:type="spellEnd"/>
            <w:r w:rsidRPr="00D72A95">
              <w:t xml:space="preserve">, caixa de guerra, </w:t>
            </w:r>
            <w:proofErr w:type="spellStart"/>
            <w:r w:rsidRPr="00D72A95">
              <w:t>timbal</w:t>
            </w:r>
            <w:proofErr w:type="spellEnd"/>
            <w:r w:rsidRPr="00D72A95">
              <w:t xml:space="preserve"> e outros instrumentos. Fabricada em nylon leitoso, com perfil de aro reforçado em alumínio.</w:t>
            </w:r>
          </w:p>
        </w:tc>
        <w:tc>
          <w:tcPr>
            <w:tcW w:w="1111" w:type="dxa"/>
            <w:tcBorders>
              <w:top w:val="single" w:sz="4" w:space="0" w:color="auto"/>
              <w:left w:val="single" w:sz="4" w:space="0" w:color="auto"/>
              <w:bottom w:val="single" w:sz="4" w:space="0" w:color="auto"/>
              <w:right w:val="single" w:sz="4" w:space="0" w:color="auto"/>
            </w:tcBorders>
            <w:vAlign w:val="center"/>
          </w:tcPr>
          <w:p w14:paraId="561FE28F"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20436AB5"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556164AA" w14:textId="58D649F8" w:rsidR="00A517B3" w:rsidRPr="002E7B6C" w:rsidRDefault="005E1743" w:rsidP="00A517B3">
            <w:pPr>
              <w:widowControl w:val="0"/>
              <w:suppressAutoHyphens w:val="0"/>
              <w:autoSpaceDE w:val="0"/>
              <w:autoSpaceDN w:val="0"/>
              <w:adjustRightInd w:val="0"/>
              <w:spacing w:after="0" w:line="360" w:lineRule="auto"/>
              <w:ind w:right="-30"/>
              <w:jc w:val="center"/>
              <w:rPr>
                <w:rFonts w:asciiTheme="minorHAnsi" w:hAnsiTheme="minorHAnsi" w:cstheme="minorHAnsi"/>
                <w:b/>
                <w:bCs/>
              </w:rPr>
            </w:pPr>
            <w:r w:rsidRPr="005E1743">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145FAF78" w14:textId="51A8D6EF" w:rsidR="00A517B3" w:rsidRPr="002939FD" w:rsidRDefault="005E1743"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b/>
                <w:bCs/>
                <w:color w:val="000000"/>
                <w:lang w:eastAsia="pt-BR"/>
              </w:rPr>
            </w:pPr>
            <w:r>
              <w:rPr>
                <w:rFonts w:asciiTheme="minorHAnsi" w:eastAsia="Times New Roman" w:hAnsiTheme="minorHAnsi" w:cstheme="minorHAnsi"/>
                <w:b/>
                <w:bCs/>
                <w:color w:val="000000"/>
                <w:lang w:eastAsia="pt-BR"/>
              </w:rPr>
              <w:t>170</w:t>
            </w:r>
          </w:p>
        </w:tc>
        <w:tc>
          <w:tcPr>
            <w:tcW w:w="841" w:type="dxa"/>
            <w:tcBorders>
              <w:top w:val="single" w:sz="4" w:space="0" w:color="auto"/>
              <w:left w:val="single" w:sz="4" w:space="0" w:color="auto"/>
              <w:bottom w:val="single" w:sz="4" w:space="0" w:color="auto"/>
              <w:right w:val="single" w:sz="4" w:space="0" w:color="auto"/>
            </w:tcBorders>
            <w:vAlign w:val="center"/>
          </w:tcPr>
          <w:p w14:paraId="35DB3CAD"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36B38786"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75AC7F32"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3B3BB8FA" w14:textId="7C6AEAD7" w:rsidR="00A517B3" w:rsidRPr="003B0A42"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27</w:t>
            </w:r>
          </w:p>
        </w:tc>
        <w:tc>
          <w:tcPr>
            <w:tcW w:w="3331" w:type="dxa"/>
            <w:tcBorders>
              <w:top w:val="single" w:sz="4" w:space="0" w:color="auto"/>
              <w:left w:val="single" w:sz="4" w:space="0" w:color="auto"/>
              <w:bottom w:val="single" w:sz="4" w:space="0" w:color="auto"/>
              <w:right w:val="single" w:sz="4" w:space="0" w:color="auto"/>
            </w:tcBorders>
          </w:tcPr>
          <w:p w14:paraId="7D343565" w14:textId="3CFBDAE6" w:rsidR="00A517B3" w:rsidRPr="002E7B6C" w:rsidRDefault="00A517B3" w:rsidP="00A517B3">
            <w:pPr>
              <w:widowControl w:val="0"/>
              <w:suppressAutoHyphens w:val="0"/>
              <w:autoSpaceDE w:val="0"/>
              <w:autoSpaceDN w:val="0"/>
              <w:adjustRightInd w:val="0"/>
              <w:spacing w:after="0" w:line="360" w:lineRule="auto"/>
              <w:ind w:right="66"/>
              <w:jc w:val="both"/>
              <w:rPr>
                <w:rFonts w:asciiTheme="minorHAnsi" w:eastAsia="Times New Roman" w:hAnsiTheme="minorHAnsi" w:cstheme="minorHAnsi"/>
                <w:b/>
                <w:color w:val="212529"/>
              </w:rPr>
            </w:pPr>
            <w:r w:rsidRPr="00062FBB">
              <w:rPr>
                <w:b/>
                <w:bCs/>
              </w:rPr>
              <w:t>Pele leitosa</w:t>
            </w:r>
            <w:r w:rsidRPr="00D72A95">
              <w:t xml:space="preserve">, 250 </w:t>
            </w:r>
            <w:proofErr w:type="spellStart"/>
            <w:r w:rsidRPr="00D72A95">
              <w:t>microns</w:t>
            </w:r>
            <w:proofErr w:type="spellEnd"/>
            <w:r w:rsidRPr="00D72A95">
              <w:t xml:space="preserve">, tamanho 10” ideal para </w:t>
            </w:r>
            <w:proofErr w:type="spellStart"/>
            <w:r w:rsidRPr="00D72A95">
              <w:t>tarol</w:t>
            </w:r>
            <w:proofErr w:type="spellEnd"/>
            <w:r w:rsidRPr="00D72A95">
              <w:t xml:space="preserve">, caixa de guerra, </w:t>
            </w:r>
            <w:proofErr w:type="spellStart"/>
            <w:r w:rsidRPr="00D72A95">
              <w:t>timbal</w:t>
            </w:r>
            <w:proofErr w:type="spellEnd"/>
            <w:r w:rsidRPr="00D72A95">
              <w:t xml:space="preserve"> e outros instrumentos. Fabricada em nylon leitoso, com perfil de aro reforçado em alumínio.</w:t>
            </w:r>
          </w:p>
        </w:tc>
        <w:tc>
          <w:tcPr>
            <w:tcW w:w="1111" w:type="dxa"/>
            <w:tcBorders>
              <w:top w:val="single" w:sz="4" w:space="0" w:color="auto"/>
              <w:left w:val="single" w:sz="4" w:space="0" w:color="auto"/>
              <w:bottom w:val="single" w:sz="4" w:space="0" w:color="auto"/>
              <w:right w:val="single" w:sz="4" w:space="0" w:color="auto"/>
            </w:tcBorders>
            <w:vAlign w:val="center"/>
          </w:tcPr>
          <w:p w14:paraId="56F15714"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03A68FFB"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27EE515F" w14:textId="70522BDD" w:rsidR="00A517B3" w:rsidRPr="002E7B6C" w:rsidRDefault="005E1743" w:rsidP="00A517B3">
            <w:pPr>
              <w:widowControl w:val="0"/>
              <w:suppressAutoHyphens w:val="0"/>
              <w:autoSpaceDE w:val="0"/>
              <w:autoSpaceDN w:val="0"/>
              <w:adjustRightInd w:val="0"/>
              <w:spacing w:after="0" w:line="360" w:lineRule="auto"/>
              <w:ind w:right="-30"/>
              <w:jc w:val="center"/>
              <w:rPr>
                <w:rFonts w:asciiTheme="minorHAnsi" w:hAnsiTheme="minorHAnsi" w:cstheme="minorHAnsi"/>
                <w:b/>
                <w:bCs/>
              </w:rPr>
            </w:pPr>
            <w:r w:rsidRPr="005E1743">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7CB48465" w14:textId="609B0230" w:rsidR="00A517B3" w:rsidRPr="002939FD" w:rsidRDefault="005E1743"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b/>
                <w:bCs/>
                <w:color w:val="000000"/>
                <w:lang w:eastAsia="pt-BR"/>
              </w:rPr>
            </w:pPr>
            <w:r>
              <w:rPr>
                <w:rFonts w:asciiTheme="minorHAnsi" w:eastAsia="Times New Roman" w:hAnsiTheme="minorHAnsi" w:cstheme="minorHAnsi"/>
                <w:b/>
                <w:bCs/>
                <w:color w:val="000000"/>
                <w:lang w:eastAsia="pt-BR"/>
              </w:rPr>
              <w:t>170</w:t>
            </w:r>
          </w:p>
        </w:tc>
        <w:tc>
          <w:tcPr>
            <w:tcW w:w="841" w:type="dxa"/>
            <w:tcBorders>
              <w:top w:val="single" w:sz="4" w:space="0" w:color="auto"/>
              <w:left w:val="single" w:sz="4" w:space="0" w:color="auto"/>
              <w:bottom w:val="single" w:sz="4" w:space="0" w:color="auto"/>
              <w:right w:val="single" w:sz="4" w:space="0" w:color="auto"/>
            </w:tcBorders>
            <w:vAlign w:val="center"/>
          </w:tcPr>
          <w:p w14:paraId="3448238F"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4E88EB02"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6B06CA7D"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2434D967" w14:textId="2CC0367D" w:rsidR="00A517B3" w:rsidRPr="003B0A42"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28</w:t>
            </w:r>
          </w:p>
        </w:tc>
        <w:tc>
          <w:tcPr>
            <w:tcW w:w="3331" w:type="dxa"/>
            <w:tcBorders>
              <w:top w:val="single" w:sz="4" w:space="0" w:color="auto"/>
              <w:left w:val="single" w:sz="4" w:space="0" w:color="auto"/>
              <w:bottom w:val="single" w:sz="4" w:space="0" w:color="auto"/>
              <w:right w:val="single" w:sz="4" w:space="0" w:color="auto"/>
            </w:tcBorders>
          </w:tcPr>
          <w:p w14:paraId="1A851245" w14:textId="25098305" w:rsidR="00A517B3" w:rsidRPr="002E7B6C" w:rsidRDefault="00A517B3" w:rsidP="00A517B3">
            <w:pPr>
              <w:widowControl w:val="0"/>
              <w:suppressAutoHyphens w:val="0"/>
              <w:autoSpaceDE w:val="0"/>
              <w:autoSpaceDN w:val="0"/>
              <w:adjustRightInd w:val="0"/>
              <w:spacing w:after="0" w:line="360" w:lineRule="auto"/>
              <w:ind w:right="66"/>
              <w:jc w:val="both"/>
              <w:rPr>
                <w:rFonts w:asciiTheme="minorHAnsi" w:eastAsia="Times New Roman" w:hAnsiTheme="minorHAnsi" w:cstheme="minorHAnsi"/>
                <w:b/>
                <w:color w:val="212529"/>
              </w:rPr>
            </w:pPr>
            <w:r w:rsidRPr="00062FBB">
              <w:rPr>
                <w:b/>
                <w:bCs/>
              </w:rPr>
              <w:t>Pele leitosa</w:t>
            </w:r>
            <w:r w:rsidRPr="00D72A95">
              <w:t xml:space="preserve">, 250 </w:t>
            </w:r>
            <w:proofErr w:type="spellStart"/>
            <w:r w:rsidRPr="00D72A95">
              <w:t>microns</w:t>
            </w:r>
            <w:proofErr w:type="spellEnd"/>
            <w:r w:rsidRPr="00D72A95">
              <w:t xml:space="preserve">, tamanho 12” ideal para </w:t>
            </w:r>
            <w:proofErr w:type="spellStart"/>
            <w:r w:rsidRPr="00D72A95">
              <w:t>tarol</w:t>
            </w:r>
            <w:proofErr w:type="spellEnd"/>
            <w:r w:rsidRPr="00D72A95">
              <w:t xml:space="preserve">, caixa de guerra, </w:t>
            </w:r>
            <w:proofErr w:type="spellStart"/>
            <w:r w:rsidRPr="00D72A95">
              <w:t>timbal</w:t>
            </w:r>
            <w:proofErr w:type="spellEnd"/>
            <w:r w:rsidRPr="00D72A95">
              <w:t xml:space="preserve"> e outros instrumentos. </w:t>
            </w:r>
            <w:r w:rsidRPr="00D72A95">
              <w:lastRenderedPageBreak/>
              <w:t>Fabricada em nylon leitoso, com perfil de aro reforçado em alumínio.</w:t>
            </w:r>
          </w:p>
        </w:tc>
        <w:tc>
          <w:tcPr>
            <w:tcW w:w="1111" w:type="dxa"/>
            <w:tcBorders>
              <w:top w:val="single" w:sz="4" w:space="0" w:color="auto"/>
              <w:left w:val="single" w:sz="4" w:space="0" w:color="auto"/>
              <w:bottom w:val="single" w:sz="4" w:space="0" w:color="auto"/>
              <w:right w:val="single" w:sz="4" w:space="0" w:color="auto"/>
            </w:tcBorders>
            <w:vAlign w:val="center"/>
          </w:tcPr>
          <w:p w14:paraId="7E1AB056"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60EBDA30"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531E4285" w14:textId="5C672BE1" w:rsidR="00A517B3" w:rsidRPr="002E7B6C" w:rsidRDefault="005E1743" w:rsidP="00A517B3">
            <w:pPr>
              <w:widowControl w:val="0"/>
              <w:suppressAutoHyphens w:val="0"/>
              <w:autoSpaceDE w:val="0"/>
              <w:autoSpaceDN w:val="0"/>
              <w:adjustRightInd w:val="0"/>
              <w:spacing w:after="0" w:line="360" w:lineRule="auto"/>
              <w:ind w:right="-30"/>
              <w:jc w:val="center"/>
              <w:rPr>
                <w:rFonts w:asciiTheme="minorHAnsi" w:hAnsiTheme="minorHAnsi" w:cstheme="minorHAnsi"/>
                <w:b/>
                <w:bCs/>
              </w:rPr>
            </w:pPr>
            <w:r w:rsidRPr="005E1743">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4AEAD569" w14:textId="4CD11F0D" w:rsidR="00A517B3" w:rsidRPr="002939FD" w:rsidRDefault="005E1743"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b/>
                <w:bCs/>
                <w:color w:val="000000"/>
                <w:lang w:eastAsia="pt-BR"/>
              </w:rPr>
            </w:pPr>
            <w:r>
              <w:rPr>
                <w:rFonts w:asciiTheme="minorHAnsi" w:eastAsia="Times New Roman" w:hAnsiTheme="minorHAnsi" w:cstheme="minorHAnsi"/>
                <w:b/>
                <w:bCs/>
                <w:color w:val="000000"/>
                <w:lang w:eastAsia="pt-BR"/>
              </w:rPr>
              <w:t>170</w:t>
            </w:r>
          </w:p>
        </w:tc>
        <w:tc>
          <w:tcPr>
            <w:tcW w:w="841" w:type="dxa"/>
            <w:tcBorders>
              <w:top w:val="single" w:sz="4" w:space="0" w:color="auto"/>
              <w:left w:val="single" w:sz="4" w:space="0" w:color="auto"/>
              <w:bottom w:val="single" w:sz="4" w:space="0" w:color="auto"/>
              <w:right w:val="single" w:sz="4" w:space="0" w:color="auto"/>
            </w:tcBorders>
            <w:vAlign w:val="center"/>
          </w:tcPr>
          <w:p w14:paraId="2E0A08F8"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5206D42E"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68DBE18D"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4FE4B6D7" w14:textId="64F720F7" w:rsidR="00A517B3" w:rsidRPr="003B0A42"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29</w:t>
            </w:r>
          </w:p>
        </w:tc>
        <w:tc>
          <w:tcPr>
            <w:tcW w:w="3331" w:type="dxa"/>
            <w:tcBorders>
              <w:top w:val="single" w:sz="4" w:space="0" w:color="auto"/>
              <w:left w:val="single" w:sz="4" w:space="0" w:color="auto"/>
              <w:bottom w:val="single" w:sz="4" w:space="0" w:color="auto"/>
              <w:right w:val="single" w:sz="4" w:space="0" w:color="auto"/>
            </w:tcBorders>
          </w:tcPr>
          <w:p w14:paraId="1447289B" w14:textId="78F42C02" w:rsidR="00A517B3" w:rsidRPr="002E7B6C" w:rsidRDefault="00A517B3" w:rsidP="00A517B3">
            <w:pPr>
              <w:widowControl w:val="0"/>
              <w:suppressAutoHyphens w:val="0"/>
              <w:autoSpaceDE w:val="0"/>
              <w:autoSpaceDN w:val="0"/>
              <w:adjustRightInd w:val="0"/>
              <w:spacing w:after="0" w:line="360" w:lineRule="auto"/>
              <w:ind w:right="66"/>
              <w:jc w:val="both"/>
              <w:rPr>
                <w:rFonts w:asciiTheme="minorHAnsi" w:eastAsia="Times New Roman" w:hAnsiTheme="minorHAnsi" w:cstheme="minorHAnsi"/>
                <w:b/>
                <w:color w:val="212529"/>
              </w:rPr>
            </w:pPr>
            <w:r w:rsidRPr="00062FBB">
              <w:rPr>
                <w:b/>
                <w:bCs/>
              </w:rPr>
              <w:t>Pele leitosa</w:t>
            </w:r>
            <w:r w:rsidRPr="00D72A95">
              <w:t xml:space="preserve">, 250 </w:t>
            </w:r>
            <w:proofErr w:type="spellStart"/>
            <w:r w:rsidRPr="00D72A95">
              <w:t>microns</w:t>
            </w:r>
            <w:proofErr w:type="spellEnd"/>
            <w:r w:rsidRPr="00D72A95">
              <w:t xml:space="preserve">, tamanho 13” ideal para </w:t>
            </w:r>
            <w:proofErr w:type="spellStart"/>
            <w:r w:rsidRPr="00D72A95">
              <w:t>tarol</w:t>
            </w:r>
            <w:proofErr w:type="spellEnd"/>
            <w:r w:rsidRPr="00D72A95">
              <w:t xml:space="preserve">, caixa de guerra, </w:t>
            </w:r>
            <w:proofErr w:type="spellStart"/>
            <w:r w:rsidRPr="00D72A95">
              <w:t>timbal</w:t>
            </w:r>
            <w:proofErr w:type="spellEnd"/>
            <w:r w:rsidRPr="00D72A95">
              <w:t xml:space="preserve"> e outros instrumentos. Fabricada em nylon leitoso, com perfil de aro reforçado em alumínio.</w:t>
            </w:r>
          </w:p>
        </w:tc>
        <w:tc>
          <w:tcPr>
            <w:tcW w:w="1111" w:type="dxa"/>
            <w:tcBorders>
              <w:top w:val="single" w:sz="4" w:space="0" w:color="auto"/>
              <w:left w:val="single" w:sz="4" w:space="0" w:color="auto"/>
              <w:bottom w:val="single" w:sz="4" w:space="0" w:color="auto"/>
              <w:right w:val="single" w:sz="4" w:space="0" w:color="auto"/>
            </w:tcBorders>
            <w:vAlign w:val="center"/>
          </w:tcPr>
          <w:p w14:paraId="08ED7543"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18B85299"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72458774" w14:textId="5D4C74D4" w:rsidR="00A517B3" w:rsidRPr="002E7B6C" w:rsidRDefault="005E1743" w:rsidP="00A517B3">
            <w:pPr>
              <w:widowControl w:val="0"/>
              <w:suppressAutoHyphens w:val="0"/>
              <w:autoSpaceDE w:val="0"/>
              <w:autoSpaceDN w:val="0"/>
              <w:adjustRightInd w:val="0"/>
              <w:spacing w:after="0" w:line="360" w:lineRule="auto"/>
              <w:ind w:right="-30"/>
              <w:jc w:val="center"/>
              <w:rPr>
                <w:rFonts w:asciiTheme="minorHAnsi" w:hAnsiTheme="minorHAnsi" w:cstheme="minorHAnsi"/>
                <w:b/>
                <w:bCs/>
              </w:rPr>
            </w:pPr>
            <w:r w:rsidRPr="005E1743">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706A5F1B" w14:textId="5BDD9690" w:rsidR="00A517B3" w:rsidRPr="002939FD" w:rsidRDefault="005E1743"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b/>
                <w:bCs/>
                <w:color w:val="000000"/>
                <w:lang w:eastAsia="pt-BR"/>
              </w:rPr>
            </w:pPr>
            <w:r>
              <w:rPr>
                <w:rFonts w:asciiTheme="minorHAnsi" w:eastAsia="Times New Roman" w:hAnsiTheme="minorHAnsi" w:cstheme="minorHAnsi"/>
                <w:b/>
                <w:bCs/>
                <w:color w:val="000000"/>
                <w:lang w:eastAsia="pt-BR"/>
              </w:rPr>
              <w:t>17</w:t>
            </w:r>
          </w:p>
        </w:tc>
        <w:tc>
          <w:tcPr>
            <w:tcW w:w="841" w:type="dxa"/>
            <w:tcBorders>
              <w:top w:val="single" w:sz="4" w:space="0" w:color="auto"/>
              <w:left w:val="single" w:sz="4" w:space="0" w:color="auto"/>
              <w:bottom w:val="single" w:sz="4" w:space="0" w:color="auto"/>
              <w:right w:val="single" w:sz="4" w:space="0" w:color="auto"/>
            </w:tcBorders>
            <w:vAlign w:val="center"/>
          </w:tcPr>
          <w:p w14:paraId="3BCF734A"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2086A7B0"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786F786F"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2E5D9762" w14:textId="77B88F79" w:rsidR="00A517B3" w:rsidRPr="003B0A42"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30</w:t>
            </w:r>
          </w:p>
        </w:tc>
        <w:tc>
          <w:tcPr>
            <w:tcW w:w="3331" w:type="dxa"/>
            <w:tcBorders>
              <w:top w:val="single" w:sz="4" w:space="0" w:color="auto"/>
              <w:left w:val="single" w:sz="4" w:space="0" w:color="auto"/>
              <w:bottom w:val="single" w:sz="4" w:space="0" w:color="auto"/>
              <w:right w:val="single" w:sz="4" w:space="0" w:color="auto"/>
            </w:tcBorders>
          </w:tcPr>
          <w:p w14:paraId="57855228" w14:textId="4A4936B9" w:rsidR="00A517B3" w:rsidRPr="002E7B6C" w:rsidRDefault="00A517B3" w:rsidP="00A517B3">
            <w:pPr>
              <w:widowControl w:val="0"/>
              <w:suppressAutoHyphens w:val="0"/>
              <w:autoSpaceDE w:val="0"/>
              <w:autoSpaceDN w:val="0"/>
              <w:adjustRightInd w:val="0"/>
              <w:spacing w:after="0" w:line="360" w:lineRule="auto"/>
              <w:ind w:right="66"/>
              <w:jc w:val="both"/>
              <w:rPr>
                <w:rFonts w:asciiTheme="minorHAnsi" w:eastAsia="Times New Roman" w:hAnsiTheme="minorHAnsi" w:cstheme="minorHAnsi"/>
                <w:b/>
                <w:color w:val="212529"/>
              </w:rPr>
            </w:pPr>
            <w:r w:rsidRPr="00062FBB">
              <w:rPr>
                <w:b/>
                <w:bCs/>
              </w:rPr>
              <w:t>Pele leitosa</w:t>
            </w:r>
            <w:r w:rsidRPr="00D72A95">
              <w:t xml:space="preserve">, 250 </w:t>
            </w:r>
            <w:proofErr w:type="spellStart"/>
            <w:r w:rsidRPr="00D72A95">
              <w:t>microns</w:t>
            </w:r>
            <w:proofErr w:type="spellEnd"/>
            <w:r w:rsidRPr="00D72A95">
              <w:t xml:space="preserve">, tamanho 14” ideal para </w:t>
            </w:r>
            <w:proofErr w:type="spellStart"/>
            <w:r w:rsidRPr="00D72A95">
              <w:t>tarol</w:t>
            </w:r>
            <w:proofErr w:type="spellEnd"/>
            <w:r w:rsidRPr="00D72A95">
              <w:t xml:space="preserve">, caixa de guerra, </w:t>
            </w:r>
            <w:proofErr w:type="spellStart"/>
            <w:r w:rsidRPr="00D72A95">
              <w:t>timbal</w:t>
            </w:r>
            <w:proofErr w:type="spellEnd"/>
            <w:r w:rsidRPr="00D72A95">
              <w:t xml:space="preserve"> e outros instrumentos. Fabricada em nylon leitoso, com perfil de aro reforçado em alumínio.</w:t>
            </w:r>
          </w:p>
        </w:tc>
        <w:tc>
          <w:tcPr>
            <w:tcW w:w="1111" w:type="dxa"/>
            <w:tcBorders>
              <w:top w:val="single" w:sz="4" w:space="0" w:color="auto"/>
              <w:left w:val="single" w:sz="4" w:space="0" w:color="auto"/>
              <w:bottom w:val="single" w:sz="4" w:space="0" w:color="auto"/>
              <w:right w:val="single" w:sz="4" w:space="0" w:color="auto"/>
            </w:tcBorders>
            <w:vAlign w:val="center"/>
          </w:tcPr>
          <w:p w14:paraId="30ADB448"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12E9E947"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32A70855" w14:textId="441253C2" w:rsidR="00A517B3" w:rsidRPr="002E7B6C" w:rsidRDefault="005E1743" w:rsidP="00A517B3">
            <w:pPr>
              <w:widowControl w:val="0"/>
              <w:suppressAutoHyphens w:val="0"/>
              <w:autoSpaceDE w:val="0"/>
              <w:autoSpaceDN w:val="0"/>
              <w:adjustRightInd w:val="0"/>
              <w:spacing w:after="0" w:line="360" w:lineRule="auto"/>
              <w:ind w:right="-30"/>
              <w:jc w:val="center"/>
              <w:rPr>
                <w:rFonts w:asciiTheme="minorHAnsi" w:hAnsiTheme="minorHAnsi" w:cstheme="minorHAnsi"/>
                <w:b/>
                <w:bCs/>
              </w:rPr>
            </w:pPr>
            <w:r w:rsidRPr="005E1743">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4CF77FEB" w14:textId="146C5FCC" w:rsidR="00A517B3" w:rsidRPr="002939FD" w:rsidRDefault="005E1743"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b/>
                <w:bCs/>
                <w:color w:val="000000"/>
                <w:lang w:eastAsia="pt-BR"/>
              </w:rPr>
            </w:pPr>
            <w:r>
              <w:rPr>
                <w:rFonts w:asciiTheme="minorHAnsi" w:eastAsia="Times New Roman" w:hAnsiTheme="minorHAnsi" w:cstheme="minorHAnsi"/>
                <w:b/>
                <w:bCs/>
                <w:color w:val="000000"/>
                <w:lang w:eastAsia="pt-BR"/>
              </w:rPr>
              <w:t>170</w:t>
            </w:r>
          </w:p>
        </w:tc>
        <w:tc>
          <w:tcPr>
            <w:tcW w:w="841" w:type="dxa"/>
            <w:tcBorders>
              <w:top w:val="single" w:sz="4" w:space="0" w:color="auto"/>
              <w:left w:val="single" w:sz="4" w:space="0" w:color="auto"/>
              <w:bottom w:val="single" w:sz="4" w:space="0" w:color="auto"/>
              <w:right w:val="single" w:sz="4" w:space="0" w:color="auto"/>
            </w:tcBorders>
            <w:vAlign w:val="center"/>
          </w:tcPr>
          <w:p w14:paraId="4DF32872"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04638199"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480D54D2"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27150330" w14:textId="7E651CCC" w:rsidR="00A517B3" w:rsidRPr="003B0A42"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31</w:t>
            </w:r>
          </w:p>
        </w:tc>
        <w:tc>
          <w:tcPr>
            <w:tcW w:w="3331" w:type="dxa"/>
            <w:tcBorders>
              <w:top w:val="single" w:sz="4" w:space="0" w:color="auto"/>
              <w:left w:val="single" w:sz="4" w:space="0" w:color="auto"/>
              <w:bottom w:val="single" w:sz="4" w:space="0" w:color="auto"/>
              <w:right w:val="single" w:sz="4" w:space="0" w:color="auto"/>
            </w:tcBorders>
          </w:tcPr>
          <w:p w14:paraId="6C280A39" w14:textId="75C5238E" w:rsidR="00A517B3" w:rsidRPr="002E7B6C" w:rsidRDefault="00A517B3" w:rsidP="00A517B3">
            <w:pPr>
              <w:widowControl w:val="0"/>
              <w:suppressAutoHyphens w:val="0"/>
              <w:autoSpaceDE w:val="0"/>
              <w:autoSpaceDN w:val="0"/>
              <w:adjustRightInd w:val="0"/>
              <w:spacing w:after="0" w:line="360" w:lineRule="auto"/>
              <w:ind w:right="66"/>
              <w:jc w:val="both"/>
              <w:rPr>
                <w:rFonts w:asciiTheme="minorHAnsi" w:eastAsia="Times New Roman" w:hAnsiTheme="minorHAnsi" w:cstheme="minorHAnsi"/>
                <w:b/>
                <w:color w:val="212529"/>
              </w:rPr>
            </w:pPr>
            <w:r w:rsidRPr="00062FBB">
              <w:rPr>
                <w:b/>
                <w:bCs/>
              </w:rPr>
              <w:t>Pele leitosa</w:t>
            </w:r>
            <w:r w:rsidRPr="00D72A95">
              <w:t xml:space="preserve">, 250 </w:t>
            </w:r>
            <w:proofErr w:type="spellStart"/>
            <w:r w:rsidRPr="00D72A95">
              <w:t>microns</w:t>
            </w:r>
            <w:proofErr w:type="spellEnd"/>
            <w:r w:rsidRPr="00D72A95">
              <w:t xml:space="preserve">, tamanho 18” ideal para </w:t>
            </w:r>
            <w:proofErr w:type="spellStart"/>
            <w:r w:rsidRPr="00D72A95">
              <w:t>tarol</w:t>
            </w:r>
            <w:proofErr w:type="spellEnd"/>
            <w:r w:rsidRPr="00D72A95">
              <w:t xml:space="preserve">, caixa de guerra, </w:t>
            </w:r>
            <w:proofErr w:type="spellStart"/>
            <w:r w:rsidRPr="00D72A95">
              <w:t>timbal</w:t>
            </w:r>
            <w:proofErr w:type="spellEnd"/>
            <w:r w:rsidRPr="00D72A95">
              <w:t xml:space="preserve"> e outros instrumentos. Fabricada em nylon leitoso, com perfil de aro reforçado em alumínio.</w:t>
            </w:r>
          </w:p>
        </w:tc>
        <w:tc>
          <w:tcPr>
            <w:tcW w:w="1111" w:type="dxa"/>
            <w:tcBorders>
              <w:top w:val="single" w:sz="4" w:space="0" w:color="auto"/>
              <w:left w:val="single" w:sz="4" w:space="0" w:color="auto"/>
              <w:bottom w:val="single" w:sz="4" w:space="0" w:color="auto"/>
              <w:right w:val="single" w:sz="4" w:space="0" w:color="auto"/>
            </w:tcBorders>
            <w:vAlign w:val="center"/>
          </w:tcPr>
          <w:p w14:paraId="571D18FA"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12541ACC"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3F94ADC5" w14:textId="17CC29EC" w:rsidR="00A517B3" w:rsidRPr="002E7B6C" w:rsidRDefault="005E1743" w:rsidP="00A517B3">
            <w:pPr>
              <w:widowControl w:val="0"/>
              <w:suppressAutoHyphens w:val="0"/>
              <w:autoSpaceDE w:val="0"/>
              <w:autoSpaceDN w:val="0"/>
              <w:adjustRightInd w:val="0"/>
              <w:spacing w:after="0" w:line="360" w:lineRule="auto"/>
              <w:ind w:right="-30"/>
              <w:jc w:val="center"/>
              <w:rPr>
                <w:rFonts w:asciiTheme="minorHAnsi" w:hAnsiTheme="minorHAnsi" w:cstheme="minorHAnsi"/>
                <w:b/>
                <w:bCs/>
              </w:rPr>
            </w:pPr>
            <w:r w:rsidRPr="005E1743">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45DB381B" w14:textId="1FCA9311" w:rsidR="00A517B3" w:rsidRPr="002939FD" w:rsidRDefault="005E1743"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b/>
                <w:bCs/>
                <w:color w:val="000000"/>
                <w:lang w:eastAsia="pt-BR"/>
              </w:rPr>
            </w:pPr>
            <w:r>
              <w:rPr>
                <w:rFonts w:asciiTheme="minorHAnsi" w:eastAsia="Times New Roman" w:hAnsiTheme="minorHAnsi" w:cstheme="minorHAnsi"/>
                <w:b/>
                <w:bCs/>
                <w:color w:val="000000"/>
                <w:lang w:eastAsia="pt-BR"/>
              </w:rPr>
              <w:t>170</w:t>
            </w:r>
          </w:p>
        </w:tc>
        <w:tc>
          <w:tcPr>
            <w:tcW w:w="841" w:type="dxa"/>
            <w:tcBorders>
              <w:top w:val="single" w:sz="4" w:space="0" w:color="auto"/>
              <w:left w:val="single" w:sz="4" w:space="0" w:color="auto"/>
              <w:bottom w:val="single" w:sz="4" w:space="0" w:color="auto"/>
              <w:right w:val="single" w:sz="4" w:space="0" w:color="auto"/>
            </w:tcBorders>
            <w:vAlign w:val="center"/>
          </w:tcPr>
          <w:p w14:paraId="06043FF9"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6C16F6F7"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34D26D7D"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485258D7" w14:textId="080ECA74" w:rsidR="00A517B3" w:rsidRPr="003B0A42"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32</w:t>
            </w:r>
          </w:p>
        </w:tc>
        <w:tc>
          <w:tcPr>
            <w:tcW w:w="3331" w:type="dxa"/>
            <w:tcBorders>
              <w:top w:val="single" w:sz="4" w:space="0" w:color="auto"/>
              <w:left w:val="single" w:sz="4" w:space="0" w:color="auto"/>
              <w:bottom w:val="single" w:sz="4" w:space="0" w:color="auto"/>
              <w:right w:val="single" w:sz="4" w:space="0" w:color="auto"/>
            </w:tcBorders>
          </w:tcPr>
          <w:p w14:paraId="1A270AB2" w14:textId="26F20250" w:rsidR="00A517B3" w:rsidRPr="002E7B6C" w:rsidRDefault="00A517B3" w:rsidP="00A517B3">
            <w:pPr>
              <w:widowControl w:val="0"/>
              <w:suppressAutoHyphens w:val="0"/>
              <w:autoSpaceDE w:val="0"/>
              <w:autoSpaceDN w:val="0"/>
              <w:adjustRightInd w:val="0"/>
              <w:spacing w:after="0" w:line="360" w:lineRule="auto"/>
              <w:ind w:right="66"/>
              <w:jc w:val="both"/>
              <w:rPr>
                <w:rFonts w:asciiTheme="minorHAnsi" w:eastAsia="Times New Roman" w:hAnsiTheme="minorHAnsi" w:cstheme="minorHAnsi"/>
                <w:b/>
                <w:color w:val="212529"/>
              </w:rPr>
            </w:pPr>
            <w:r w:rsidRPr="00062FBB">
              <w:rPr>
                <w:b/>
                <w:bCs/>
              </w:rPr>
              <w:t>Pele leitosa</w:t>
            </w:r>
            <w:r w:rsidRPr="00D72A95">
              <w:t xml:space="preserve">, 250 </w:t>
            </w:r>
            <w:proofErr w:type="spellStart"/>
            <w:r w:rsidRPr="00D72A95">
              <w:t>microns</w:t>
            </w:r>
            <w:proofErr w:type="spellEnd"/>
            <w:r w:rsidRPr="00D72A95">
              <w:t xml:space="preserve">, tamanho 20” ideal para bumbo, surdo, </w:t>
            </w:r>
            <w:proofErr w:type="spellStart"/>
            <w:r w:rsidRPr="00D72A95">
              <w:t>timbal</w:t>
            </w:r>
            <w:proofErr w:type="spellEnd"/>
            <w:r w:rsidRPr="00D72A95">
              <w:t xml:space="preserve"> e outros instrumentos. Fabricada em nylon leitoso, com perfil de aro reforçado em alumínio.</w:t>
            </w:r>
          </w:p>
        </w:tc>
        <w:tc>
          <w:tcPr>
            <w:tcW w:w="1111" w:type="dxa"/>
            <w:tcBorders>
              <w:top w:val="single" w:sz="4" w:space="0" w:color="auto"/>
              <w:left w:val="single" w:sz="4" w:space="0" w:color="auto"/>
              <w:bottom w:val="single" w:sz="4" w:space="0" w:color="auto"/>
              <w:right w:val="single" w:sz="4" w:space="0" w:color="auto"/>
            </w:tcBorders>
            <w:vAlign w:val="center"/>
          </w:tcPr>
          <w:p w14:paraId="66D2194A"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252128CA"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04269F5C" w14:textId="4BB98B1D" w:rsidR="00A517B3" w:rsidRPr="002E7B6C" w:rsidRDefault="005E1743" w:rsidP="00A517B3">
            <w:pPr>
              <w:widowControl w:val="0"/>
              <w:suppressAutoHyphens w:val="0"/>
              <w:autoSpaceDE w:val="0"/>
              <w:autoSpaceDN w:val="0"/>
              <w:adjustRightInd w:val="0"/>
              <w:spacing w:after="0" w:line="360" w:lineRule="auto"/>
              <w:ind w:right="-30"/>
              <w:jc w:val="center"/>
              <w:rPr>
                <w:rFonts w:asciiTheme="minorHAnsi" w:hAnsiTheme="minorHAnsi" w:cstheme="minorHAnsi"/>
                <w:b/>
                <w:bCs/>
              </w:rPr>
            </w:pPr>
            <w:r w:rsidRPr="005E1743">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58BC34F5" w14:textId="41B7F7FB" w:rsidR="00A517B3" w:rsidRPr="002939FD" w:rsidRDefault="005E1743"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b/>
                <w:bCs/>
                <w:color w:val="000000"/>
                <w:lang w:eastAsia="pt-BR"/>
              </w:rPr>
            </w:pPr>
            <w:r>
              <w:rPr>
                <w:rFonts w:asciiTheme="minorHAnsi" w:eastAsia="Times New Roman" w:hAnsiTheme="minorHAnsi" w:cstheme="minorHAnsi"/>
                <w:b/>
                <w:bCs/>
                <w:color w:val="000000"/>
                <w:lang w:eastAsia="pt-BR"/>
              </w:rPr>
              <w:t>170</w:t>
            </w:r>
          </w:p>
        </w:tc>
        <w:tc>
          <w:tcPr>
            <w:tcW w:w="841" w:type="dxa"/>
            <w:tcBorders>
              <w:top w:val="single" w:sz="4" w:space="0" w:color="auto"/>
              <w:left w:val="single" w:sz="4" w:space="0" w:color="auto"/>
              <w:bottom w:val="single" w:sz="4" w:space="0" w:color="auto"/>
              <w:right w:val="single" w:sz="4" w:space="0" w:color="auto"/>
            </w:tcBorders>
            <w:vAlign w:val="center"/>
          </w:tcPr>
          <w:p w14:paraId="47487F1C"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4341226C"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2F1A94D9"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31BADDA8" w14:textId="3A797FDC" w:rsidR="00A517B3" w:rsidRPr="003B0A42"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33</w:t>
            </w:r>
          </w:p>
        </w:tc>
        <w:tc>
          <w:tcPr>
            <w:tcW w:w="3331" w:type="dxa"/>
            <w:tcBorders>
              <w:top w:val="single" w:sz="4" w:space="0" w:color="auto"/>
              <w:left w:val="single" w:sz="4" w:space="0" w:color="auto"/>
              <w:bottom w:val="single" w:sz="4" w:space="0" w:color="auto"/>
              <w:right w:val="single" w:sz="4" w:space="0" w:color="auto"/>
            </w:tcBorders>
          </w:tcPr>
          <w:p w14:paraId="68D64E12" w14:textId="2D4F7721" w:rsidR="00A517B3" w:rsidRPr="002E7B6C" w:rsidRDefault="00A517B3" w:rsidP="00A517B3">
            <w:pPr>
              <w:widowControl w:val="0"/>
              <w:suppressAutoHyphens w:val="0"/>
              <w:autoSpaceDE w:val="0"/>
              <w:autoSpaceDN w:val="0"/>
              <w:adjustRightInd w:val="0"/>
              <w:spacing w:after="0" w:line="360" w:lineRule="auto"/>
              <w:ind w:right="66"/>
              <w:jc w:val="both"/>
              <w:rPr>
                <w:rFonts w:asciiTheme="minorHAnsi" w:eastAsia="Times New Roman" w:hAnsiTheme="minorHAnsi" w:cstheme="minorHAnsi"/>
                <w:b/>
                <w:color w:val="212529"/>
              </w:rPr>
            </w:pPr>
            <w:r w:rsidRPr="00062FBB">
              <w:rPr>
                <w:b/>
                <w:bCs/>
              </w:rPr>
              <w:t>Pele leitosa</w:t>
            </w:r>
            <w:r w:rsidRPr="00D72A95">
              <w:t xml:space="preserve">, 250 </w:t>
            </w:r>
            <w:proofErr w:type="spellStart"/>
            <w:r w:rsidRPr="00D72A95">
              <w:t>microns</w:t>
            </w:r>
            <w:proofErr w:type="spellEnd"/>
            <w:r w:rsidRPr="00D72A95">
              <w:t xml:space="preserve">, tamanho 22” ideal para bumbo, surdo, </w:t>
            </w:r>
            <w:proofErr w:type="spellStart"/>
            <w:r w:rsidRPr="00D72A95">
              <w:t>timbal</w:t>
            </w:r>
            <w:proofErr w:type="spellEnd"/>
            <w:r w:rsidRPr="00D72A95">
              <w:t xml:space="preserve"> e outros instrumentos. Fabricada em nylon leitoso, com perfil de aro reforçado em alumínio.</w:t>
            </w:r>
          </w:p>
        </w:tc>
        <w:tc>
          <w:tcPr>
            <w:tcW w:w="1111" w:type="dxa"/>
            <w:tcBorders>
              <w:top w:val="single" w:sz="4" w:space="0" w:color="auto"/>
              <w:left w:val="single" w:sz="4" w:space="0" w:color="auto"/>
              <w:bottom w:val="single" w:sz="4" w:space="0" w:color="auto"/>
              <w:right w:val="single" w:sz="4" w:space="0" w:color="auto"/>
            </w:tcBorders>
            <w:vAlign w:val="center"/>
          </w:tcPr>
          <w:p w14:paraId="007DF2CB"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7AD7F896"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4A687E17" w14:textId="7016C382" w:rsidR="00A517B3" w:rsidRPr="002E7B6C" w:rsidRDefault="005E1743" w:rsidP="00A517B3">
            <w:pPr>
              <w:widowControl w:val="0"/>
              <w:suppressAutoHyphens w:val="0"/>
              <w:autoSpaceDE w:val="0"/>
              <w:autoSpaceDN w:val="0"/>
              <w:adjustRightInd w:val="0"/>
              <w:spacing w:after="0" w:line="360" w:lineRule="auto"/>
              <w:ind w:right="-30"/>
              <w:jc w:val="center"/>
              <w:rPr>
                <w:rFonts w:asciiTheme="minorHAnsi" w:hAnsiTheme="minorHAnsi" w:cstheme="minorHAnsi"/>
                <w:b/>
                <w:bCs/>
              </w:rPr>
            </w:pPr>
            <w:r w:rsidRPr="005E1743">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25BA1771" w14:textId="4D5A8774" w:rsidR="00A517B3" w:rsidRPr="002939FD" w:rsidRDefault="005E1743"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b/>
                <w:bCs/>
                <w:color w:val="000000"/>
                <w:lang w:eastAsia="pt-BR"/>
              </w:rPr>
            </w:pPr>
            <w:r>
              <w:rPr>
                <w:rFonts w:asciiTheme="minorHAnsi" w:eastAsia="Times New Roman" w:hAnsiTheme="minorHAnsi" w:cstheme="minorHAnsi"/>
                <w:b/>
                <w:bCs/>
                <w:color w:val="000000"/>
                <w:lang w:eastAsia="pt-BR"/>
              </w:rPr>
              <w:t>170</w:t>
            </w:r>
          </w:p>
        </w:tc>
        <w:tc>
          <w:tcPr>
            <w:tcW w:w="841" w:type="dxa"/>
            <w:tcBorders>
              <w:top w:val="single" w:sz="4" w:space="0" w:color="auto"/>
              <w:left w:val="single" w:sz="4" w:space="0" w:color="auto"/>
              <w:bottom w:val="single" w:sz="4" w:space="0" w:color="auto"/>
              <w:right w:val="single" w:sz="4" w:space="0" w:color="auto"/>
            </w:tcBorders>
            <w:vAlign w:val="center"/>
          </w:tcPr>
          <w:p w14:paraId="6F2210C8"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08EAB47B"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7D5AE2CD"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715B1484" w14:textId="622AEBD8" w:rsidR="00A517B3" w:rsidRPr="003B0A42"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34</w:t>
            </w:r>
          </w:p>
        </w:tc>
        <w:tc>
          <w:tcPr>
            <w:tcW w:w="3331" w:type="dxa"/>
            <w:tcBorders>
              <w:top w:val="single" w:sz="4" w:space="0" w:color="auto"/>
              <w:left w:val="single" w:sz="4" w:space="0" w:color="auto"/>
              <w:bottom w:val="single" w:sz="4" w:space="0" w:color="auto"/>
              <w:right w:val="single" w:sz="4" w:space="0" w:color="auto"/>
            </w:tcBorders>
          </w:tcPr>
          <w:p w14:paraId="4E2EFE25" w14:textId="5C99EC14" w:rsidR="00A517B3" w:rsidRPr="002E7B6C" w:rsidRDefault="00A517B3" w:rsidP="00A517B3">
            <w:pPr>
              <w:widowControl w:val="0"/>
              <w:suppressAutoHyphens w:val="0"/>
              <w:autoSpaceDE w:val="0"/>
              <w:autoSpaceDN w:val="0"/>
              <w:adjustRightInd w:val="0"/>
              <w:spacing w:after="0" w:line="360" w:lineRule="auto"/>
              <w:ind w:right="66"/>
              <w:jc w:val="both"/>
              <w:rPr>
                <w:rFonts w:asciiTheme="minorHAnsi" w:eastAsia="Times New Roman" w:hAnsiTheme="minorHAnsi" w:cstheme="minorHAnsi"/>
                <w:b/>
                <w:color w:val="212529"/>
              </w:rPr>
            </w:pPr>
            <w:r w:rsidRPr="00062FBB">
              <w:rPr>
                <w:b/>
                <w:bCs/>
              </w:rPr>
              <w:t>Pele resposta filme único</w:t>
            </w:r>
            <w:r w:rsidRPr="00D72A95">
              <w:t xml:space="preserve"> 75 </w:t>
            </w:r>
            <w:proofErr w:type="spellStart"/>
            <w:r w:rsidRPr="00D72A95">
              <w:t>microns</w:t>
            </w:r>
            <w:proofErr w:type="spellEnd"/>
            <w:r w:rsidRPr="00D72A95">
              <w:t xml:space="preserve"> transparente de 14” ideal </w:t>
            </w:r>
            <w:r w:rsidRPr="00D72A95">
              <w:lastRenderedPageBreak/>
              <w:t xml:space="preserve">para </w:t>
            </w:r>
            <w:proofErr w:type="spellStart"/>
            <w:r w:rsidRPr="00D72A95">
              <w:t>tarol</w:t>
            </w:r>
            <w:proofErr w:type="spellEnd"/>
            <w:r w:rsidRPr="00D72A95">
              <w:t xml:space="preserve">, caixa de guerra, </w:t>
            </w:r>
            <w:proofErr w:type="spellStart"/>
            <w:r w:rsidRPr="00D72A95">
              <w:t>timbal</w:t>
            </w:r>
            <w:proofErr w:type="spellEnd"/>
            <w:r w:rsidRPr="00D72A95">
              <w:t xml:space="preserve"> e outros instrumentos. Fabricada em nylon leitoso, com perfil de aro reforçado em alumínio.</w:t>
            </w:r>
          </w:p>
        </w:tc>
        <w:tc>
          <w:tcPr>
            <w:tcW w:w="1111" w:type="dxa"/>
            <w:tcBorders>
              <w:top w:val="single" w:sz="4" w:space="0" w:color="auto"/>
              <w:left w:val="single" w:sz="4" w:space="0" w:color="auto"/>
              <w:bottom w:val="single" w:sz="4" w:space="0" w:color="auto"/>
              <w:right w:val="single" w:sz="4" w:space="0" w:color="auto"/>
            </w:tcBorders>
            <w:vAlign w:val="center"/>
          </w:tcPr>
          <w:p w14:paraId="7BD8A462"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412746BA"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1AD1229E" w14:textId="263EF812" w:rsidR="00A517B3" w:rsidRPr="002E7B6C" w:rsidRDefault="005E1743" w:rsidP="00A517B3">
            <w:pPr>
              <w:widowControl w:val="0"/>
              <w:suppressAutoHyphens w:val="0"/>
              <w:autoSpaceDE w:val="0"/>
              <w:autoSpaceDN w:val="0"/>
              <w:adjustRightInd w:val="0"/>
              <w:spacing w:after="0" w:line="360" w:lineRule="auto"/>
              <w:ind w:right="-30"/>
              <w:jc w:val="center"/>
              <w:rPr>
                <w:rFonts w:asciiTheme="minorHAnsi" w:hAnsiTheme="minorHAnsi" w:cstheme="minorHAnsi"/>
                <w:b/>
                <w:bCs/>
              </w:rPr>
            </w:pPr>
            <w:r w:rsidRPr="005E1743">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6429C117" w14:textId="0A475FA4" w:rsidR="00A517B3" w:rsidRPr="002939FD" w:rsidRDefault="005E1743"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b/>
                <w:bCs/>
                <w:color w:val="000000"/>
                <w:lang w:eastAsia="pt-BR"/>
              </w:rPr>
            </w:pPr>
            <w:r>
              <w:rPr>
                <w:rFonts w:asciiTheme="minorHAnsi" w:eastAsia="Times New Roman" w:hAnsiTheme="minorHAnsi" w:cstheme="minorHAnsi"/>
                <w:b/>
                <w:bCs/>
                <w:color w:val="000000"/>
                <w:lang w:eastAsia="pt-BR"/>
              </w:rPr>
              <w:t>170</w:t>
            </w:r>
          </w:p>
        </w:tc>
        <w:tc>
          <w:tcPr>
            <w:tcW w:w="841" w:type="dxa"/>
            <w:tcBorders>
              <w:top w:val="single" w:sz="4" w:space="0" w:color="auto"/>
              <w:left w:val="single" w:sz="4" w:space="0" w:color="auto"/>
              <w:bottom w:val="single" w:sz="4" w:space="0" w:color="auto"/>
              <w:right w:val="single" w:sz="4" w:space="0" w:color="auto"/>
            </w:tcBorders>
            <w:vAlign w:val="center"/>
          </w:tcPr>
          <w:p w14:paraId="30E18A50"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5783FBAC"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46422FE3"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67245155" w14:textId="23A69DE7" w:rsidR="00A517B3" w:rsidRPr="003B0A42"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35</w:t>
            </w:r>
          </w:p>
        </w:tc>
        <w:tc>
          <w:tcPr>
            <w:tcW w:w="3331" w:type="dxa"/>
            <w:tcBorders>
              <w:top w:val="single" w:sz="4" w:space="0" w:color="auto"/>
              <w:left w:val="single" w:sz="4" w:space="0" w:color="auto"/>
              <w:bottom w:val="single" w:sz="4" w:space="0" w:color="auto"/>
              <w:right w:val="single" w:sz="4" w:space="0" w:color="auto"/>
            </w:tcBorders>
          </w:tcPr>
          <w:p w14:paraId="7751140D" w14:textId="180292DC" w:rsidR="00A517B3" w:rsidRPr="002E7B6C" w:rsidRDefault="00A517B3" w:rsidP="00A517B3">
            <w:pPr>
              <w:widowControl w:val="0"/>
              <w:suppressAutoHyphens w:val="0"/>
              <w:autoSpaceDE w:val="0"/>
              <w:autoSpaceDN w:val="0"/>
              <w:adjustRightInd w:val="0"/>
              <w:spacing w:after="0" w:line="360" w:lineRule="auto"/>
              <w:ind w:right="66"/>
              <w:jc w:val="both"/>
              <w:rPr>
                <w:rFonts w:asciiTheme="minorHAnsi" w:eastAsia="Times New Roman" w:hAnsiTheme="minorHAnsi" w:cstheme="minorHAnsi"/>
                <w:b/>
                <w:color w:val="212529"/>
              </w:rPr>
            </w:pPr>
            <w:r w:rsidRPr="00062FBB">
              <w:rPr>
                <w:b/>
                <w:bCs/>
              </w:rPr>
              <w:t>Esteira para caixa 14</w:t>
            </w:r>
            <w:r w:rsidRPr="00D72A95">
              <w:t xml:space="preserve"> - Esteira para caixa 14, em metal, com no mínimo 20 fios.</w:t>
            </w:r>
          </w:p>
        </w:tc>
        <w:tc>
          <w:tcPr>
            <w:tcW w:w="1111" w:type="dxa"/>
            <w:tcBorders>
              <w:top w:val="single" w:sz="4" w:space="0" w:color="auto"/>
              <w:left w:val="single" w:sz="4" w:space="0" w:color="auto"/>
              <w:bottom w:val="single" w:sz="4" w:space="0" w:color="auto"/>
              <w:right w:val="single" w:sz="4" w:space="0" w:color="auto"/>
            </w:tcBorders>
            <w:vAlign w:val="center"/>
          </w:tcPr>
          <w:p w14:paraId="7C7B1F52"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1A6D7C83"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754E5A78" w14:textId="5B11DCBC" w:rsidR="00A517B3" w:rsidRPr="002E7B6C" w:rsidRDefault="005E1743" w:rsidP="00A517B3">
            <w:pPr>
              <w:widowControl w:val="0"/>
              <w:suppressAutoHyphens w:val="0"/>
              <w:autoSpaceDE w:val="0"/>
              <w:autoSpaceDN w:val="0"/>
              <w:adjustRightInd w:val="0"/>
              <w:spacing w:after="0" w:line="360" w:lineRule="auto"/>
              <w:ind w:right="-30"/>
              <w:jc w:val="center"/>
              <w:rPr>
                <w:rFonts w:asciiTheme="minorHAnsi" w:hAnsiTheme="minorHAnsi" w:cstheme="minorHAnsi"/>
                <w:b/>
                <w:bCs/>
              </w:rPr>
            </w:pPr>
            <w:r w:rsidRPr="005E1743">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59F1A63A" w14:textId="693ABC5A" w:rsidR="00A517B3" w:rsidRPr="002939FD" w:rsidRDefault="005E1743"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b/>
                <w:bCs/>
                <w:color w:val="000000"/>
                <w:lang w:eastAsia="pt-BR"/>
              </w:rPr>
            </w:pPr>
            <w:r>
              <w:rPr>
                <w:rFonts w:asciiTheme="minorHAnsi" w:eastAsia="Times New Roman" w:hAnsiTheme="minorHAnsi" w:cstheme="minorHAnsi"/>
                <w:b/>
                <w:bCs/>
                <w:color w:val="000000"/>
                <w:lang w:eastAsia="pt-BR"/>
              </w:rPr>
              <w:t>170</w:t>
            </w:r>
          </w:p>
        </w:tc>
        <w:tc>
          <w:tcPr>
            <w:tcW w:w="841" w:type="dxa"/>
            <w:tcBorders>
              <w:top w:val="single" w:sz="4" w:space="0" w:color="auto"/>
              <w:left w:val="single" w:sz="4" w:space="0" w:color="auto"/>
              <w:bottom w:val="single" w:sz="4" w:space="0" w:color="auto"/>
              <w:right w:val="single" w:sz="4" w:space="0" w:color="auto"/>
            </w:tcBorders>
            <w:vAlign w:val="center"/>
          </w:tcPr>
          <w:p w14:paraId="2682E9FF"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075796D5"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64F68919"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7EBD5431" w14:textId="4A0477FD" w:rsidR="00A517B3" w:rsidRPr="003B0A42"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36</w:t>
            </w:r>
          </w:p>
        </w:tc>
        <w:tc>
          <w:tcPr>
            <w:tcW w:w="3331" w:type="dxa"/>
            <w:tcBorders>
              <w:top w:val="single" w:sz="4" w:space="0" w:color="auto"/>
              <w:left w:val="single" w:sz="4" w:space="0" w:color="auto"/>
              <w:bottom w:val="single" w:sz="4" w:space="0" w:color="auto"/>
              <w:right w:val="single" w:sz="4" w:space="0" w:color="auto"/>
            </w:tcBorders>
          </w:tcPr>
          <w:p w14:paraId="4053D0B0" w14:textId="6C8C0418" w:rsidR="00A517B3" w:rsidRPr="002E7B6C" w:rsidRDefault="00062FBB" w:rsidP="00A517B3">
            <w:pPr>
              <w:widowControl w:val="0"/>
              <w:suppressAutoHyphens w:val="0"/>
              <w:autoSpaceDE w:val="0"/>
              <w:autoSpaceDN w:val="0"/>
              <w:adjustRightInd w:val="0"/>
              <w:spacing w:after="0" w:line="360" w:lineRule="auto"/>
              <w:ind w:right="66"/>
              <w:jc w:val="both"/>
              <w:rPr>
                <w:rFonts w:asciiTheme="minorHAnsi" w:eastAsia="Times New Roman" w:hAnsiTheme="minorHAnsi" w:cstheme="minorHAnsi"/>
                <w:b/>
                <w:color w:val="212529"/>
              </w:rPr>
            </w:pPr>
            <w:r w:rsidRPr="005E1743">
              <w:rPr>
                <w:b/>
                <w:bCs/>
              </w:rPr>
              <w:t>E</w:t>
            </w:r>
            <w:r w:rsidR="00A517B3" w:rsidRPr="005E1743">
              <w:rPr>
                <w:b/>
                <w:bCs/>
              </w:rPr>
              <w:t>ncordoamento para violino</w:t>
            </w:r>
            <w:r>
              <w:t xml:space="preserve"> </w:t>
            </w:r>
            <w:r w:rsidRPr="00062FBB">
              <w:t>- composição: 1ª mi aço sólido / 2ªlá, 3ªré e 4ªsol núcleo fibra sintética</w:t>
            </w:r>
          </w:p>
        </w:tc>
        <w:tc>
          <w:tcPr>
            <w:tcW w:w="1111" w:type="dxa"/>
            <w:tcBorders>
              <w:top w:val="single" w:sz="4" w:space="0" w:color="auto"/>
              <w:left w:val="single" w:sz="4" w:space="0" w:color="auto"/>
              <w:bottom w:val="single" w:sz="4" w:space="0" w:color="auto"/>
              <w:right w:val="single" w:sz="4" w:space="0" w:color="auto"/>
            </w:tcBorders>
            <w:vAlign w:val="center"/>
          </w:tcPr>
          <w:p w14:paraId="6A79D790"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5F4F912B"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0A810101" w14:textId="6F28F7C5" w:rsidR="00A517B3" w:rsidRPr="002E7B6C" w:rsidRDefault="005E1743" w:rsidP="00A517B3">
            <w:pPr>
              <w:widowControl w:val="0"/>
              <w:suppressAutoHyphens w:val="0"/>
              <w:autoSpaceDE w:val="0"/>
              <w:autoSpaceDN w:val="0"/>
              <w:adjustRightInd w:val="0"/>
              <w:spacing w:after="0" w:line="360" w:lineRule="auto"/>
              <w:ind w:right="-30"/>
              <w:jc w:val="center"/>
              <w:rPr>
                <w:rFonts w:asciiTheme="minorHAnsi" w:hAnsiTheme="minorHAnsi" w:cstheme="minorHAnsi"/>
                <w:b/>
                <w:bCs/>
              </w:rPr>
            </w:pPr>
            <w:r w:rsidRPr="005E1743">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121049CD" w14:textId="745C1BCE" w:rsidR="00A517B3" w:rsidRPr="002939FD" w:rsidRDefault="005E1743"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b/>
                <w:bCs/>
                <w:color w:val="000000"/>
                <w:lang w:eastAsia="pt-BR"/>
              </w:rPr>
            </w:pPr>
            <w:r>
              <w:rPr>
                <w:rFonts w:asciiTheme="minorHAnsi" w:eastAsia="Times New Roman" w:hAnsiTheme="minorHAnsi" w:cstheme="minorHAnsi"/>
                <w:b/>
                <w:bCs/>
                <w:color w:val="000000"/>
                <w:lang w:eastAsia="pt-BR"/>
              </w:rPr>
              <w:t>30</w:t>
            </w:r>
          </w:p>
        </w:tc>
        <w:tc>
          <w:tcPr>
            <w:tcW w:w="841" w:type="dxa"/>
            <w:tcBorders>
              <w:top w:val="single" w:sz="4" w:space="0" w:color="auto"/>
              <w:left w:val="single" w:sz="4" w:space="0" w:color="auto"/>
              <w:bottom w:val="single" w:sz="4" w:space="0" w:color="auto"/>
              <w:right w:val="single" w:sz="4" w:space="0" w:color="auto"/>
            </w:tcBorders>
            <w:vAlign w:val="center"/>
          </w:tcPr>
          <w:p w14:paraId="15EBE710"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160BFD06"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55FA6B60"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392FE72A" w14:textId="2FB3AE48" w:rsidR="00A517B3" w:rsidRPr="003B0A42"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3</w:t>
            </w:r>
            <w:r w:rsidR="00145243">
              <w:t>7</w:t>
            </w:r>
          </w:p>
        </w:tc>
        <w:tc>
          <w:tcPr>
            <w:tcW w:w="3331" w:type="dxa"/>
            <w:tcBorders>
              <w:top w:val="single" w:sz="4" w:space="0" w:color="auto"/>
              <w:left w:val="single" w:sz="4" w:space="0" w:color="auto"/>
              <w:bottom w:val="single" w:sz="4" w:space="0" w:color="auto"/>
              <w:right w:val="single" w:sz="4" w:space="0" w:color="auto"/>
            </w:tcBorders>
          </w:tcPr>
          <w:p w14:paraId="7DC4095A" w14:textId="1906D70C" w:rsidR="00A517B3" w:rsidRPr="002E7B6C" w:rsidRDefault="00A517B3" w:rsidP="00A517B3">
            <w:pPr>
              <w:widowControl w:val="0"/>
              <w:suppressAutoHyphens w:val="0"/>
              <w:autoSpaceDE w:val="0"/>
              <w:autoSpaceDN w:val="0"/>
              <w:adjustRightInd w:val="0"/>
              <w:spacing w:after="0" w:line="360" w:lineRule="auto"/>
              <w:ind w:right="66"/>
              <w:jc w:val="both"/>
              <w:rPr>
                <w:rFonts w:asciiTheme="minorHAnsi" w:eastAsia="Times New Roman" w:hAnsiTheme="minorHAnsi" w:cstheme="minorHAnsi"/>
                <w:b/>
                <w:color w:val="212529"/>
              </w:rPr>
            </w:pPr>
            <w:r w:rsidRPr="005E1743">
              <w:rPr>
                <w:b/>
                <w:bCs/>
              </w:rPr>
              <w:t>Corda lá p/ violino</w:t>
            </w:r>
            <w:r w:rsidRPr="00D72A95">
              <w:t>. Encordoamento de Violino produzido com núcleo de fibra sintética e revestida em aço.</w:t>
            </w:r>
          </w:p>
        </w:tc>
        <w:tc>
          <w:tcPr>
            <w:tcW w:w="1111" w:type="dxa"/>
            <w:tcBorders>
              <w:top w:val="single" w:sz="4" w:space="0" w:color="auto"/>
              <w:left w:val="single" w:sz="4" w:space="0" w:color="auto"/>
              <w:bottom w:val="single" w:sz="4" w:space="0" w:color="auto"/>
              <w:right w:val="single" w:sz="4" w:space="0" w:color="auto"/>
            </w:tcBorders>
            <w:vAlign w:val="center"/>
          </w:tcPr>
          <w:p w14:paraId="64A7AC64"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0F8D6B59"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3F5BE1D7" w14:textId="6A0599E4" w:rsidR="00A517B3" w:rsidRPr="002E7B6C" w:rsidRDefault="005E1743" w:rsidP="00A517B3">
            <w:pPr>
              <w:widowControl w:val="0"/>
              <w:suppressAutoHyphens w:val="0"/>
              <w:autoSpaceDE w:val="0"/>
              <w:autoSpaceDN w:val="0"/>
              <w:adjustRightInd w:val="0"/>
              <w:spacing w:after="0" w:line="360" w:lineRule="auto"/>
              <w:ind w:right="-30"/>
              <w:jc w:val="center"/>
              <w:rPr>
                <w:rFonts w:asciiTheme="minorHAnsi" w:hAnsiTheme="minorHAnsi" w:cstheme="minorHAnsi"/>
                <w:b/>
                <w:bCs/>
              </w:rPr>
            </w:pPr>
            <w:r w:rsidRPr="005E1743">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42F3CAE6" w14:textId="3CCFDC3A" w:rsidR="00A517B3" w:rsidRPr="002939FD" w:rsidRDefault="005E1743"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b/>
                <w:bCs/>
                <w:color w:val="000000"/>
                <w:lang w:eastAsia="pt-BR"/>
              </w:rPr>
            </w:pPr>
            <w:r>
              <w:rPr>
                <w:rFonts w:asciiTheme="minorHAnsi" w:eastAsia="Times New Roman" w:hAnsiTheme="minorHAnsi" w:cstheme="minorHAnsi"/>
                <w:b/>
                <w:bCs/>
                <w:color w:val="000000"/>
                <w:lang w:eastAsia="pt-BR"/>
              </w:rPr>
              <w:t>30</w:t>
            </w:r>
          </w:p>
        </w:tc>
        <w:tc>
          <w:tcPr>
            <w:tcW w:w="841" w:type="dxa"/>
            <w:tcBorders>
              <w:top w:val="single" w:sz="4" w:space="0" w:color="auto"/>
              <w:left w:val="single" w:sz="4" w:space="0" w:color="auto"/>
              <w:bottom w:val="single" w:sz="4" w:space="0" w:color="auto"/>
              <w:right w:val="single" w:sz="4" w:space="0" w:color="auto"/>
            </w:tcBorders>
            <w:vAlign w:val="center"/>
          </w:tcPr>
          <w:p w14:paraId="1DBBB292"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44BE5CC9"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33A01D1B"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24D27502" w14:textId="61F243E7" w:rsidR="00A517B3" w:rsidRPr="003B0A42"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3</w:t>
            </w:r>
            <w:r w:rsidR="00145243">
              <w:t>8</w:t>
            </w:r>
          </w:p>
        </w:tc>
        <w:tc>
          <w:tcPr>
            <w:tcW w:w="3331" w:type="dxa"/>
            <w:tcBorders>
              <w:top w:val="single" w:sz="4" w:space="0" w:color="auto"/>
              <w:left w:val="single" w:sz="4" w:space="0" w:color="auto"/>
              <w:bottom w:val="single" w:sz="4" w:space="0" w:color="auto"/>
              <w:right w:val="single" w:sz="4" w:space="0" w:color="auto"/>
            </w:tcBorders>
          </w:tcPr>
          <w:p w14:paraId="38DF8660" w14:textId="3674A9D2" w:rsidR="00A517B3" w:rsidRPr="002E7B6C" w:rsidRDefault="00A517B3" w:rsidP="00A517B3">
            <w:pPr>
              <w:widowControl w:val="0"/>
              <w:suppressAutoHyphens w:val="0"/>
              <w:autoSpaceDE w:val="0"/>
              <w:autoSpaceDN w:val="0"/>
              <w:adjustRightInd w:val="0"/>
              <w:spacing w:after="0" w:line="360" w:lineRule="auto"/>
              <w:ind w:right="66"/>
              <w:jc w:val="both"/>
              <w:rPr>
                <w:rFonts w:asciiTheme="minorHAnsi" w:eastAsia="Times New Roman" w:hAnsiTheme="minorHAnsi" w:cstheme="minorHAnsi"/>
                <w:b/>
                <w:color w:val="212529"/>
              </w:rPr>
            </w:pPr>
            <w:r w:rsidRPr="005E1743">
              <w:rPr>
                <w:b/>
                <w:bCs/>
              </w:rPr>
              <w:t>Corda mi p/ violino</w:t>
            </w:r>
            <w:r w:rsidRPr="00D72A95">
              <w:t>. Encordoamento de Violino produzido com núcleo de fibra sintética e revestida em aço.</w:t>
            </w:r>
          </w:p>
        </w:tc>
        <w:tc>
          <w:tcPr>
            <w:tcW w:w="1111" w:type="dxa"/>
            <w:tcBorders>
              <w:top w:val="single" w:sz="4" w:space="0" w:color="auto"/>
              <w:left w:val="single" w:sz="4" w:space="0" w:color="auto"/>
              <w:bottom w:val="single" w:sz="4" w:space="0" w:color="auto"/>
              <w:right w:val="single" w:sz="4" w:space="0" w:color="auto"/>
            </w:tcBorders>
            <w:vAlign w:val="center"/>
          </w:tcPr>
          <w:p w14:paraId="7232D0A3"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227AED29"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60E8FFC1" w14:textId="295EF832" w:rsidR="00A517B3" w:rsidRPr="002E7B6C" w:rsidRDefault="005E1743" w:rsidP="00A517B3">
            <w:pPr>
              <w:widowControl w:val="0"/>
              <w:suppressAutoHyphens w:val="0"/>
              <w:autoSpaceDE w:val="0"/>
              <w:autoSpaceDN w:val="0"/>
              <w:adjustRightInd w:val="0"/>
              <w:spacing w:after="0" w:line="360" w:lineRule="auto"/>
              <w:ind w:right="-30"/>
              <w:jc w:val="center"/>
              <w:rPr>
                <w:rFonts w:asciiTheme="minorHAnsi" w:hAnsiTheme="minorHAnsi" w:cstheme="minorHAnsi"/>
                <w:b/>
                <w:bCs/>
              </w:rPr>
            </w:pPr>
            <w:r w:rsidRPr="005E1743">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65A8825A" w14:textId="7A1C3CF9" w:rsidR="00A517B3" w:rsidRPr="002939FD" w:rsidRDefault="005E1743"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b/>
                <w:bCs/>
                <w:color w:val="000000"/>
                <w:lang w:eastAsia="pt-BR"/>
              </w:rPr>
            </w:pPr>
            <w:r>
              <w:rPr>
                <w:rFonts w:asciiTheme="minorHAnsi" w:eastAsia="Times New Roman" w:hAnsiTheme="minorHAnsi" w:cstheme="minorHAnsi"/>
                <w:b/>
                <w:bCs/>
                <w:color w:val="000000"/>
                <w:lang w:eastAsia="pt-BR"/>
              </w:rPr>
              <w:t>30</w:t>
            </w:r>
          </w:p>
        </w:tc>
        <w:tc>
          <w:tcPr>
            <w:tcW w:w="841" w:type="dxa"/>
            <w:tcBorders>
              <w:top w:val="single" w:sz="4" w:space="0" w:color="auto"/>
              <w:left w:val="single" w:sz="4" w:space="0" w:color="auto"/>
              <w:bottom w:val="single" w:sz="4" w:space="0" w:color="auto"/>
              <w:right w:val="single" w:sz="4" w:space="0" w:color="auto"/>
            </w:tcBorders>
            <w:vAlign w:val="center"/>
          </w:tcPr>
          <w:p w14:paraId="0C9D9E79"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15D55164"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446CAF36"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4B6A9A6E" w14:textId="60924C44" w:rsidR="00A517B3" w:rsidRPr="00145243" w:rsidRDefault="00145243"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color w:val="auto"/>
                <w:lang w:eastAsia="pt-BR"/>
              </w:rPr>
            </w:pPr>
            <w:r w:rsidRPr="00145243">
              <w:rPr>
                <w:rFonts w:asciiTheme="minorHAnsi" w:eastAsia="Times New Roman" w:hAnsiTheme="minorHAnsi" w:cstheme="minorHAnsi"/>
                <w:color w:val="auto"/>
                <w:lang w:eastAsia="pt-BR"/>
              </w:rPr>
              <w:t>39</w:t>
            </w:r>
          </w:p>
        </w:tc>
        <w:tc>
          <w:tcPr>
            <w:tcW w:w="3331" w:type="dxa"/>
            <w:tcBorders>
              <w:top w:val="single" w:sz="4" w:space="0" w:color="auto"/>
              <w:left w:val="single" w:sz="4" w:space="0" w:color="auto"/>
              <w:bottom w:val="single" w:sz="4" w:space="0" w:color="auto"/>
              <w:right w:val="single" w:sz="4" w:space="0" w:color="auto"/>
            </w:tcBorders>
          </w:tcPr>
          <w:p w14:paraId="53B342B4" w14:textId="4B97D911" w:rsidR="00A517B3" w:rsidRPr="002E7B6C" w:rsidRDefault="00A517B3" w:rsidP="00A517B3">
            <w:pPr>
              <w:widowControl w:val="0"/>
              <w:suppressAutoHyphens w:val="0"/>
              <w:autoSpaceDE w:val="0"/>
              <w:autoSpaceDN w:val="0"/>
              <w:adjustRightInd w:val="0"/>
              <w:spacing w:after="0" w:line="360" w:lineRule="auto"/>
              <w:ind w:right="66"/>
              <w:jc w:val="both"/>
              <w:rPr>
                <w:rFonts w:asciiTheme="minorHAnsi" w:eastAsia="Times New Roman" w:hAnsiTheme="minorHAnsi" w:cstheme="minorHAnsi"/>
                <w:b/>
                <w:color w:val="212529"/>
              </w:rPr>
            </w:pPr>
            <w:r w:rsidRPr="005E1743">
              <w:rPr>
                <w:b/>
                <w:bCs/>
              </w:rPr>
              <w:t>Estante de partitura</w:t>
            </w:r>
            <w:r w:rsidRPr="00D72A95">
              <w:t>, material metal, tipo desmontável, altura mínima 0,51mm, comprimento máximo 1,20</w:t>
            </w:r>
            <w:r w:rsidR="00145243" w:rsidRPr="00D72A95">
              <w:t>mm, características</w:t>
            </w:r>
            <w:r w:rsidRPr="00D72A95">
              <w:t xml:space="preserve"> adicionais acabamento na cor preta, base </w:t>
            </w:r>
            <w:proofErr w:type="spellStart"/>
            <w:r w:rsidRPr="00D72A95">
              <w:t>Easy</w:t>
            </w:r>
            <w:proofErr w:type="spellEnd"/>
            <w:r w:rsidRPr="00D72A95">
              <w:t xml:space="preserve"> </w:t>
            </w:r>
            <w:proofErr w:type="spellStart"/>
            <w:r w:rsidRPr="00D72A95">
              <w:t>Lock</w:t>
            </w:r>
            <w:proofErr w:type="spellEnd"/>
          </w:p>
        </w:tc>
        <w:tc>
          <w:tcPr>
            <w:tcW w:w="1111" w:type="dxa"/>
            <w:tcBorders>
              <w:top w:val="single" w:sz="4" w:space="0" w:color="auto"/>
              <w:left w:val="single" w:sz="4" w:space="0" w:color="auto"/>
              <w:bottom w:val="single" w:sz="4" w:space="0" w:color="auto"/>
              <w:right w:val="single" w:sz="4" w:space="0" w:color="auto"/>
            </w:tcBorders>
            <w:vAlign w:val="center"/>
          </w:tcPr>
          <w:p w14:paraId="1F12DDF1"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31D92544"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72777CD0" w14:textId="6F9B22A2" w:rsidR="00A517B3" w:rsidRPr="002E7B6C" w:rsidRDefault="005E1743" w:rsidP="00A517B3">
            <w:pPr>
              <w:widowControl w:val="0"/>
              <w:suppressAutoHyphens w:val="0"/>
              <w:autoSpaceDE w:val="0"/>
              <w:autoSpaceDN w:val="0"/>
              <w:adjustRightInd w:val="0"/>
              <w:spacing w:after="0" w:line="360" w:lineRule="auto"/>
              <w:ind w:right="-30"/>
              <w:jc w:val="center"/>
              <w:rPr>
                <w:rFonts w:asciiTheme="minorHAnsi" w:hAnsiTheme="minorHAnsi" w:cstheme="minorHAnsi"/>
                <w:b/>
                <w:bCs/>
              </w:rPr>
            </w:pPr>
            <w:r w:rsidRPr="005E1743">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6CFC32F8" w14:textId="55E02492" w:rsidR="00A517B3" w:rsidRPr="002939FD" w:rsidRDefault="005E1743"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b/>
                <w:bCs/>
                <w:color w:val="000000"/>
                <w:lang w:eastAsia="pt-BR"/>
              </w:rPr>
            </w:pPr>
            <w:r>
              <w:rPr>
                <w:rFonts w:asciiTheme="minorHAnsi" w:eastAsia="Times New Roman" w:hAnsiTheme="minorHAnsi" w:cstheme="minorHAnsi"/>
                <w:b/>
                <w:bCs/>
                <w:color w:val="000000"/>
                <w:lang w:eastAsia="pt-BR"/>
              </w:rPr>
              <w:t>175</w:t>
            </w:r>
          </w:p>
        </w:tc>
        <w:tc>
          <w:tcPr>
            <w:tcW w:w="841" w:type="dxa"/>
            <w:tcBorders>
              <w:top w:val="single" w:sz="4" w:space="0" w:color="auto"/>
              <w:left w:val="single" w:sz="4" w:space="0" w:color="auto"/>
              <w:bottom w:val="single" w:sz="4" w:space="0" w:color="auto"/>
              <w:right w:val="single" w:sz="4" w:space="0" w:color="auto"/>
            </w:tcBorders>
            <w:vAlign w:val="center"/>
          </w:tcPr>
          <w:p w14:paraId="223C343B"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7AAC70B4"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63C70F01"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56AAFC94" w14:textId="170F44EB" w:rsidR="00A517B3" w:rsidRPr="003B0A42"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4</w:t>
            </w:r>
            <w:r w:rsidR="00145243">
              <w:t>0</w:t>
            </w:r>
          </w:p>
        </w:tc>
        <w:tc>
          <w:tcPr>
            <w:tcW w:w="3331" w:type="dxa"/>
            <w:tcBorders>
              <w:top w:val="single" w:sz="4" w:space="0" w:color="auto"/>
              <w:left w:val="single" w:sz="4" w:space="0" w:color="auto"/>
              <w:bottom w:val="single" w:sz="4" w:space="0" w:color="auto"/>
              <w:right w:val="single" w:sz="4" w:space="0" w:color="auto"/>
            </w:tcBorders>
          </w:tcPr>
          <w:p w14:paraId="78A8AF2D" w14:textId="085ED709" w:rsidR="00A517B3" w:rsidRPr="002E7B6C" w:rsidRDefault="00A517B3" w:rsidP="00A517B3">
            <w:pPr>
              <w:widowControl w:val="0"/>
              <w:suppressAutoHyphens w:val="0"/>
              <w:autoSpaceDE w:val="0"/>
              <w:autoSpaceDN w:val="0"/>
              <w:adjustRightInd w:val="0"/>
              <w:spacing w:after="0" w:line="360" w:lineRule="auto"/>
              <w:ind w:right="66"/>
              <w:jc w:val="both"/>
              <w:rPr>
                <w:rFonts w:asciiTheme="minorHAnsi" w:eastAsia="Times New Roman" w:hAnsiTheme="minorHAnsi" w:cstheme="minorHAnsi"/>
                <w:b/>
                <w:color w:val="212529"/>
              </w:rPr>
            </w:pPr>
            <w:r w:rsidRPr="00CE0937">
              <w:rPr>
                <w:b/>
                <w:bCs/>
              </w:rPr>
              <w:t>Arco em madeira para violino 3/4</w:t>
            </w:r>
            <w:r w:rsidRPr="00D72A95">
              <w:t xml:space="preserve"> cerdas </w:t>
            </w:r>
            <w:proofErr w:type="spellStart"/>
            <w:r w:rsidRPr="00D72A95">
              <w:t>cinteticas</w:t>
            </w:r>
            <w:proofErr w:type="spellEnd"/>
            <w:r w:rsidRPr="00D72A95">
              <w:t xml:space="preserve"> - arco em madeira para violino 3/4 cerdas </w:t>
            </w:r>
            <w:proofErr w:type="spellStart"/>
            <w:r w:rsidRPr="00D72A95">
              <w:t>sinteticas</w:t>
            </w:r>
            <w:proofErr w:type="spellEnd"/>
            <w:r w:rsidRPr="00D72A95">
              <w:t>.</w:t>
            </w:r>
          </w:p>
        </w:tc>
        <w:tc>
          <w:tcPr>
            <w:tcW w:w="1111" w:type="dxa"/>
            <w:tcBorders>
              <w:top w:val="single" w:sz="4" w:space="0" w:color="auto"/>
              <w:left w:val="single" w:sz="4" w:space="0" w:color="auto"/>
              <w:bottom w:val="single" w:sz="4" w:space="0" w:color="auto"/>
              <w:right w:val="single" w:sz="4" w:space="0" w:color="auto"/>
            </w:tcBorders>
            <w:vAlign w:val="center"/>
          </w:tcPr>
          <w:p w14:paraId="7A554363"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3407187D"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0F434011" w14:textId="41FE902C" w:rsidR="00A517B3" w:rsidRPr="002E7B6C" w:rsidRDefault="005E1743" w:rsidP="00A517B3">
            <w:pPr>
              <w:widowControl w:val="0"/>
              <w:suppressAutoHyphens w:val="0"/>
              <w:autoSpaceDE w:val="0"/>
              <w:autoSpaceDN w:val="0"/>
              <w:adjustRightInd w:val="0"/>
              <w:spacing w:after="0" w:line="360" w:lineRule="auto"/>
              <w:ind w:right="-30"/>
              <w:jc w:val="center"/>
              <w:rPr>
                <w:rFonts w:asciiTheme="minorHAnsi" w:hAnsiTheme="minorHAnsi" w:cstheme="minorHAnsi"/>
                <w:b/>
                <w:bCs/>
              </w:rPr>
            </w:pPr>
            <w:r w:rsidRPr="005E1743">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21FD78AF" w14:textId="6296784C" w:rsidR="00A517B3" w:rsidRPr="002939FD" w:rsidRDefault="005E1743"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b/>
                <w:bCs/>
                <w:color w:val="000000"/>
                <w:lang w:eastAsia="pt-BR"/>
              </w:rPr>
            </w:pPr>
            <w:r>
              <w:rPr>
                <w:rFonts w:asciiTheme="minorHAnsi" w:eastAsia="Times New Roman" w:hAnsiTheme="minorHAnsi" w:cstheme="minorHAnsi"/>
                <w:b/>
                <w:bCs/>
                <w:color w:val="000000"/>
                <w:lang w:eastAsia="pt-BR"/>
              </w:rPr>
              <w:t>30</w:t>
            </w:r>
          </w:p>
        </w:tc>
        <w:tc>
          <w:tcPr>
            <w:tcW w:w="841" w:type="dxa"/>
            <w:tcBorders>
              <w:top w:val="single" w:sz="4" w:space="0" w:color="auto"/>
              <w:left w:val="single" w:sz="4" w:space="0" w:color="auto"/>
              <w:bottom w:val="single" w:sz="4" w:space="0" w:color="auto"/>
              <w:right w:val="single" w:sz="4" w:space="0" w:color="auto"/>
            </w:tcBorders>
            <w:vAlign w:val="center"/>
          </w:tcPr>
          <w:p w14:paraId="140BA75F"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1E209A2A"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7F7A884C"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5925794C" w14:textId="36A3E3EF" w:rsidR="00A517B3" w:rsidRPr="003B0A42"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4</w:t>
            </w:r>
            <w:r w:rsidR="00145243">
              <w:t>1</w:t>
            </w:r>
          </w:p>
        </w:tc>
        <w:tc>
          <w:tcPr>
            <w:tcW w:w="3331" w:type="dxa"/>
            <w:tcBorders>
              <w:top w:val="single" w:sz="4" w:space="0" w:color="auto"/>
              <w:left w:val="single" w:sz="4" w:space="0" w:color="auto"/>
              <w:bottom w:val="single" w:sz="4" w:space="0" w:color="auto"/>
              <w:right w:val="single" w:sz="4" w:space="0" w:color="auto"/>
            </w:tcBorders>
          </w:tcPr>
          <w:p w14:paraId="0DAB32FA" w14:textId="396C1A55" w:rsidR="00A517B3" w:rsidRPr="002E7B6C" w:rsidRDefault="00A517B3" w:rsidP="00A517B3">
            <w:pPr>
              <w:widowControl w:val="0"/>
              <w:suppressAutoHyphens w:val="0"/>
              <w:autoSpaceDE w:val="0"/>
              <w:autoSpaceDN w:val="0"/>
              <w:adjustRightInd w:val="0"/>
              <w:spacing w:after="0" w:line="360" w:lineRule="auto"/>
              <w:ind w:right="66"/>
              <w:jc w:val="both"/>
              <w:rPr>
                <w:rFonts w:asciiTheme="minorHAnsi" w:eastAsia="Times New Roman" w:hAnsiTheme="minorHAnsi" w:cstheme="minorHAnsi"/>
                <w:b/>
                <w:color w:val="212529"/>
              </w:rPr>
            </w:pPr>
            <w:r w:rsidRPr="00CE0937">
              <w:rPr>
                <w:b/>
                <w:bCs/>
              </w:rPr>
              <w:t>Arco em madeira para violino 4/4</w:t>
            </w:r>
            <w:r w:rsidRPr="00D72A95">
              <w:t xml:space="preserve"> cerdas </w:t>
            </w:r>
            <w:proofErr w:type="spellStart"/>
            <w:r w:rsidRPr="00D72A95">
              <w:t>sinteticas</w:t>
            </w:r>
            <w:proofErr w:type="spellEnd"/>
          </w:p>
        </w:tc>
        <w:tc>
          <w:tcPr>
            <w:tcW w:w="1111" w:type="dxa"/>
            <w:tcBorders>
              <w:top w:val="single" w:sz="4" w:space="0" w:color="auto"/>
              <w:left w:val="single" w:sz="4" w:space="0" w:color="auto"/>
              <w:bottom w:val="single" w:sz="4" w:space="0" w:color="auto"/>
              <w:right w:val="single" w:sz="4" w:space="0" w:color="auto"/>
            </w:tcBorders>
            <w:vAlign w:val="center"/>
          </w:tcPr>
          <w:p w14:paraId="7BCF568A"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5C37F566"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69CE4143" w14:textId="21C4C518" w:rsidR="00A517B3" w:rsidRPr="002E7B6C" w:rsidRDefault="005E1743" w:rsidP="00A517B3">
            <w:pPr>
              <w:widowControl w:val="0"/>
              <w:suppressAutoHyphens w:val="0"/>
              <w:autoSpaceDE w:val="0"/>
              <w:autoSpaceDN w:val="0"/>
              <w:adjustRightInd w:val="0"/>
              <w:spacing w:after="0" w:line="360" w:lineRule="auto"/>
              <w:ind w:right="-30"/>
              <w:jc w:val="center"/>
              <w:rPr>
                <w:rFonts w:asciiTheme="minorHAnsi" w:hAnsiTheme="minorHAnsi" w:cstheme="minorHAnsi"/>
                <w:b/>
                <w:bCs/>
              </w:rPr>
            </w:pPr>
            <w:r w:rsidRPr="005E1743">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28AAA72B" w14:textId="7757D8B2" w:rsidR="00A517B3" w:rsidRPr="002939FD" w:rsidRDefault="00CE0937"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b/>
                <w:bCs/>
                <w:color w:val="000000"/>
                <w:lang w:eastAsia="pt-BR"/>
              </w:rPr>
            </w:pPr>
            <w:r>
              <w:rPr>
                <w:rFonts w:asciiTheme="minorHAnsi" w:eastAsia="Times New Roman" w:hAnsiTheme="minorHAnsi" w:cstheme="minorHAnsi"/>
                <w:b/>
                <w:bCs/>
                <w:color w:val="000000"/>
                <w:lang w:eastAsia="pt-BR"/>
              </w:rPr>
              <w:t>30</w:t>
            </w:r>
          </w:p>
        </w:tc>
        <w:tc>
          <w:tcPr>
            <w:tcW w:w="841" w:type="dxa"/>
            <w:tcBorders>
              <w:top w:val="single" w:sz="4" w:space="0" w:color="auto"/>
              <w:left w:val="single" w:sz="4" w:space="0" w:color="auto"/>
              <w:bottom w:val="single" w:sz="4" w:space="0" w:color="auto"/>
              <w:right w:val="single" w:sz="4" w:space="0" w:color="auto"/>
            </w:tcBorders>
            <w:vAlign w:val="center"/>
          </w:tcPr>
          <w:p w14:paraId="35DBF1D1"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51D8A68E"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44345BF5"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68309D8D" w14:textId="74E7645C" w:rsidR="00A517B3" w:rsidRPr="003B0A42"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4</w:t>
            </w:r>
            <w:r w:rsidR="00145243">
              <w:t>2</w:t>
            </w:r>
          </w:p>
        </w:tc>
        <w:tc>
          <w:tcPr>
            <w:tcW w:w="3331" w:type="dxa"/>
            <w:tcBorders>
              <w:top w:val="single" w:sz="4" w:space="0" w:color="auto"/>
              <w:left w:val="single" w:sz="4" w:space="0" w:color="auto"/>
              <w:bottom w:val="single" w:sz="4" w:space="0" w:color="auto"/>
              <w:right w:val="single" w:sz="4" w:space="0" w:color="auto"/>
            </w:tcBorders>
          </w:tcPr>
          <w:p w14:paraId="35BCCD5C" w14:textId="77777777" w:rsidR="00A517B3" w:rsidRDefault="00A517B3" w:rsidP="00A517B3">
            <w:pPr>
              <w:widowControl w:val="0"/>
              <w:suppressAutoHyphens w:val="0"/>
              <w:autoSpaceDE w:val="0"/>
              <w:autoSpaceDN w:val="0"/>
              <w:adjustRightInd w:val="0"/>
              <w:spacing w:after="0" w:line="360" w:lineRule="auto"/>
              <w:ind w:right="66"/>
              <w:jc w:val="both"/>
            </w:pPr>
            <w:r w:rsidRPr="00D72A95">
              <w:t xml:space="preserve"> </w:t>
            </w:r>
            <w:proofErr w:type="spellStart"/>
            <w:r w:rsidRPr="00CE0937">
              <w:rPr>
                <w:b/>
                <w:bCs/>
              </w:rPr>
              <w:t>Espaleiras</w:t>
            </w:r>
            <w:proofErr w:type="spellEnd"/>
            <w:r w:rsidRPr="00CE0937">
              <w:rPr>
                <w:b/>
                <w:bCs/>
              </w:rPr>
              <w:t xml:space="preserve"> para violinos ¾.</w:t>
            </w:r>
            <w:r w:rsidRPr="00D72A95">
              <w:t xml:space="preserve"> </w:t>
            </w:r>
            <w:r w:rsidRPr="00D72A95">
              <w:lastRenderedPageBreak/>
              <w:t>Curvatura confortável.</w:t>
            </w:r>
          </w:p>
          <w:p w14:paraId="2C19117A" w14:textId="751E6B68" w:rsidR="00145243" w:rsidRPr="00145243" w:rsidRDefault="00145243" w:rsidP="00A517B3">
            <w:pPr>
              <w:widowControl w:val="0"/>
              <w:suppressAutoHyphens w:val="0"/>
              <w:autoSpaceDE w:val="0"/>
              <w:autoSpaceDN w:val="0"/>
              <w:adjustRightInd w:val="0"/>
              <w:spacing w:after="0" w:line="360" w:lineRule="auto"/>
              <w:ind w:right="66"/>
              <w:jc w:val="both"/>
              <w:rPr>
                <w:rFonts w:asciiTheme="minorHAnsi" w:eastAsia="Times New Roman" w:hAnsiTheme="minorHAnsi" w:cstheme="minorHAnsi"/>
                <w:bCs/>
                <w:color w:val="212529"/>
              </w:rPr>
            </w:pPr>
            <w:r w:rsidRPr="00145243">
              <w:rPr>
                <w:rFonts w:asciiTheme="minorHAnsi" w:eastAsia="Times New Roman" w:hAnsiTheme="minorHAnsi" w:cstheme="minorHAnsi"/>
                <w:bCs/>
                <w:color w:val="212529"/>
              </w:rPr>
              <w:t>Almofada de espuma macia evitam as dores no pescoço. Os garfos de borracha protegem a superfície do violino e evitam arranhar. Totalmente ajustável em altura e ângulo.</w:t>
            </w:r>
          </w:p>
        </w:tc>
        <w:tc>
          <w:tcPr>
            <w:tcW w:w="1111" w:type="dxa"/>
            <w:tcBorders>
              <w:top w:val="single" w:sz="4" w:space="0" w:color="auto"/>
              <w:left w:val="single" w:sz="4" w:space="0" w:color="auto"/>
              <w:bottom w:val="single" w:sz="4" w:space="0" w:color="auto"/>
              <w:right w:val="single" w:sz="4" w:space="0" w:color="auto"/>
            </w:tcBorders>
            <w:vAlign w:val="center"/>
          </w:tcPr>
          <w:p w14:paraId="58C03455"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60A497DD"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2562E436" w14:textId="24EA3643" w:rsidR="00A517B3" w:rsidRPr="002E7B6C" w:rsidRDefault="005E1743" w:rsidP="00A517B3">
            <w:pPr>
              <w:widowControl w:val="0"/>
              <w:suppressAutoHyphens w:val="0"/>
              <w:autoSpaceDE w:val="0"/>
              <w:autoSpaceDN w:val="0"/>
              <w:adjustRightInd w:val="0"/>
              <w:spacing w:after="0" w:line="360" w:lineRule="auto"/>
              <w:ind w:right="-30"/>
              <w:jc w:val="center"/>
              <w:rPr>
                <w:rFonts w:asciiTheme="minorHAnsi" w:hAnsiTheme="minorHAnsi" w:cstheme="minorHAnsi"/>
                <w:b/>
                <w:bCs/>
              </w:rPr>
            </w:pPr>
            <w:r w:rsidRPr="005E1743">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5DD9A6CF" w14:textId="6643F2E7" w:rsidR="00A517B3" w:rsidRPr="002939FD" w:rsidRDefault="00CE0937"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b/>
                <w:bCs/>
                <w:color w:val="000000"/>
                <w:lang w:eastAsia="pt-BR"/>
              </w:rPr>
            </w:pPr>
            <w:r>
              <w:rPr>
                <w:rFonts w:asciiTheme="minorHAnsi" w:eastAsia="Times New Roman" w:hAnsiTheme="minorHAnsi" w:cstheme="minorHAnsi"/>
                <w:b/>
                <w:bCs/>
                <w:color w:val="000000"/>
                <w:lang w:eastAsia="pt-BR"/>
              </w:rPr>
              <w:t>40</w:t>
            </w:r>
          </w:p>
        </w:tc>
        <w:tc>
          <w:tcPr>
            <w:tcW w:w="841" w:type="dxa"/>
            <w:tcBorders>
              <w:top w:val="single" w:sz="4" w:space="0" w:color="auto"/>
              <w:left w:val="single" w:sz="4" w:space="0" w:color="auto"/>
              <w:bottom w:val="single" w:sz="4" w:space="0" w:color="auto"/>
              <w:right w:val="single" w:sz="4" w:space="0" w:color="auto"/>
            </w:tcBorders>
            <w:vAlign w:val="center"/>
          </w:tcPr>
          <w:p w14:paraId="01E14013"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3963C975"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1A0C9582"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73BF3EAA" w14:textId="6EF5F780" w:rsidR="00A517B3" w:rsidRPr="003B0A42"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4</w:t>
            </w:r>
            <w:r w:rsidR="00145243">
              <w:t>3</w:t>
            </w:r>
          </w:p>
        </w:tc>
        <w:tc>
          <w:tcPr>
            <w:tcW w:w="3331" w:type="dxa"/>
            <w:tcBorders>
              <w:top w:val="single" w:sz="4" w:space="0" w:color="auto"/>
              <w:left w:val="single" w:sz="4" w:space="0" w:color="auto"/>
              <w:bottom w:val="single" w:sz="4" w:space="0" w:color="auto"/>
              <w:right w:val="single" w:sz="4" w:space="0" w:color="auto"/>
            </w:tcBorders>
          </w:tcPr>
          <w:p w14:paraId="0AD3EFA1" w14:textId="5C682609" w:rsidR="00A517B3" w:rsidRPr="002E7B6C" w:rsidRDefault="00A517B3" w:rsidP="00A517B3">
            <w:pPr>
              <w:widowControl w:val="0"/>
              <w:suppressAutoHyphens w:val="0"/>
              <w:autoSpaceDE w:val="0"/>
              <w:autoSpaceDN w:val="0"/>
              <w:adjustRightInd w:val="0"/>
              <w:spacing w:after="0" w:line="360" w:lineRule="auto"/>
              <w:ind w:right="66"/>
              <w:jc w:val="both"/>
              <w:rPr>
                <w:rFonts w:asciiTheme="minorHAnsi" w:eastAsia="Times New Roman" w:hAnsiTheme="minorHAnsi" w:cstheme="minorHAnsi"/>
                <w:b/>
                <w:color w:val="212529"/>
              </w:rPr>
            </w:pPr>
            <w:r w:rsidRPr="00CE0937">
              <w:rPr>
                <w:b/>
                <w:bCs/>
              </w:rPr>
              <w:t>Metrônomo</w:t>
            </w:r>
            <w:r w:rsidRPr="00D72A95">
              <w:t xml:space="preserve"> e afinador cromático compacto, visor ampliado de cristal líquido que mostra simultaneamente as funções do afinador e metrônomo, microfone embutido, ampla faixa de detecção de afinação: de c1 à c8, calibragem de 410 a 170 </w:t>
            </w:r>
            <w:proofErr w:type="spellStart"/>
            <w:r w:rsidRPr="00D72A95">
              <w:t>hz</w:t>
            </w:r>
            <w:proofErr w:type="spellEnd"/>
            <w:r w:rsidRPr="00D72A95">
              <w:t xml:space="preserve">, faixa de </w:t>
            </w:r>
            <w:proofErr w:type="spellStart"/>
            <w:r w:rsidRPr="00D72A95">
              <w:t>bpm</w:t>
            </w:r>
            <w:proofErr w:type="spellEnd"/>
            <w:r w:rsidRPr="00D72A95">
              <w:t xml:space="preserve"> do metrônomo de 30-252, 15 tipos de variações </w:t>
            </w:r>
            <w:proofErr w:type="spellStart"/>
            <w:r w:rsidRPr="00D72A95">
              <w:t>ritmicas</w:t>
            </w:r>
            <w:proofErr w:type="spellEnd"/>
            <w:r w:rsidRPr="00D72A95">
              <w:t xml:space="preserve"> das batidas, cobrindo compassos de 0 a 7 tempos, função </w:t>
            </w:r>
            <w:proofErr w:type="spellStart"/>
            <w:r w:rsidRPr="00D72A95">
              <w:t>tap</w:t>
            </w:r>
            <w:proofErr w:type="spellEnd"/>
            <w:r w:rsidRPr="00D72A95">
              <w:t xml:space="preserve"> tempo p/ ajuste manual do tempo, função </w:t>
            </w:r>
            <w:proofErr w:type="spellStart"/>
            <w:r w:rsidRPr="00D72A95">
              <w:t>power</w:t>
            </w:r>
            <w:proofErr w:type="spellEnd"/>
            <w:r w:rsidRPr="00D72A95">
              <w:t xml:space="preserve">-off para desligar automaticamente, utiliza 2 pilhas </w:t>
            </w:r>
            <w:proofErr w:type="spellStart"/>
            <w:r w:rsidRPr="00D72A95">
              <w:t>aaa</w:t>
            </w:r>
            <w:proofErr w:type="spellEnd"/>
            <w:r w:rsidRPr="00D72A95">
              <w:t xml:space="preserve"> 3v.</w:t>
            </w:r>
          </w:p>
        </w:tc>
        <w:tc>
          <w:tcPr>
            <w:tcW w:w="1111" w:type="dxa"/>
            <w:tcBorders>
              <w:top w:val="single" w:sz="4" w:space="0" w:color="auto"/>
              <w:left w:val="single" w:sz="4" w:space="0" w:color="auto"/>
              <w:bottom w:val="single" w:sz="4" w:space="0" w:color="auto"/>
              <w:right w:val="single" w:sz="4" w:space="0" w:color="auto"/>
            </w:tcBorders>
            <w:vAlign w:val="center"/>
          </w:tcPr>
          <w:p w14:paraId="7F9CAE4E"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38D7D6BB"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4B558918" w14:textId="388BB8F1" w:rsidR="00A517B3" w:rsidRPr="002E7B6C" w:rsidRDefault="00CE0937" w:rsidP="00A517B3">
            <w:pPr>
              <w:widowControl w:val="0"/>
              <w:suppressAutoHyphens w:val="0"/>
              <w:autoSpaceDE w:val="0"/>
              <w:autoSpaceDN w:val="0"/>
              <w:adjustRightInd w:val="0"/>
              <w:spacing w:after="0" w:line="360" w:lineRule="auto"/>
              <w:ind w:right="-30"/>
              <w:jc w:val="center"/>
              <w:rPr>
                <w:rFonts w:asciiTheme="minorHAnsi" w:hAnsiTheme="minorHAnsi" w:cstheme="minorHAnsi"/>
                <w:b/>
                <w:bCs/>
              </w:rPr>
            </w:pPr>
            <w:r w:rsidRPr="00CE0937">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2B792A4C" w14:textId="14DBC3D9" w:rsidR="00A517B3" w:rsidRPr="002939FD" w:rsidRDefault="00CE0937"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b/>
                <w:bCs/>
                <w:color w:val="000000"/>
                <w:lang w:eastAsia="pt-BR"/>
              </w:rPr>
            </w:pPr>
            <w:r>
              <w:rPr>
                <w:rFonts w:asciiTheme="minorHAnsi" w:eastAsia="Times New Roman" w:hAnsiTheme="minorHAnsi" w:cstheme="minorHAnsi"/>
                <w:b/>
                <w:bCs/>
                <w:color w:val="000000"/>
                <w:lang w:eastAsia="pt-BR"/>
              </w:rPr>
              <w:t>15</w:t>
            </w:r>
          </w:p>
        </w:tc>
        <w:tc>
          <w:tcPr>
            <w:tcW w:w="841" w:type="dxa"/>
            <w:tcBorders>
              <w:top w:val="single" w:sz="4" w:space="0" w:color="auto"/>
              <w:left w:val="single" w:sz="4" w:space="0" w:color="auto"/>
              <w:bottom w:val="single" w:sz="4" w:space="0" w:color="auto"/>
              <w:right w:val="single" w:sz="4" w:space="0" w:color="auto"/>
            </w:tcBorders>
            <w:vAlign w:val="center"/>
          </w:tcPr>
          <w:p w14:paraId="62587183"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76078880"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073DCC08"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530043EA" w14:textId="38973936" w:rsidR="00A517B3" w:rsidRPr="003B0A42"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4</w:t>
            </w:r>
            <w:r w:rsidR="00145243">
              <w:t>4</w:t>
            </w:r>
          </w:p>
        </w:tc>
        <w:tc>
          <w:tcPr>
            <w:tcW w:w="3331" w:type="dxa"/>
            <w:tcBorders>
              <w:top w:val="single" w:sz="4" w:space="0" w:color="auto"/>
              <w:left w:val="single" w:sz="4" w:space="0" w:color="auto"/>
              <w:bottom w:val="single" w:sz="4" w:space="0" w:color="auto"/>
              <w:right w:val="single" w:sz="4" w:space="0" w:color="auto"/>
            </w:tcBorders>
          </w:tcPr>
          <w:p w14:paraId="4C3A3CD4" w14:textId="22881A94" w:rsidR="00A517B3" w:rsidRPr="002E7B6C" w:rsidRDefault="00A517B3" w:rsidP="00A517B3">
            <w:pPr>
              <w:widowControl w:val="0"/>
              <w:suppressAutoHyphens w:val="0"/>
              <w:autoSpaceDE w:val="0"/>
              <w:autoSpaceDN w:val="0"/>
              <w:adjustRightInd w:val="0"/>
              <w:spacing w:after="0" w:line="360" w:lineRule="auto"/>
              <w:ind w:right="66"/>
              <w:jc w:val="both"/>
              <w:rPr>
                <w:rFonts w:asciiTheme="minorHAnsi" w:eastAsia="Times New Roman" w:hAnsiTheme="minorHAnsi" w:cstheme="minorHAnsi"/>
                <w:b/>
                <w:color w:val="212529"/>
              </w:rPr>
            </w:pPr>
            <w:proofErr w:type="spellStart"/>
            <w:r w:rsidRPr="00CE0937">
              <w:rPr>
                <w:b/>
                <w:bCs/>
              </w:rPr>
              <w:t>Microafinador</w:t>
            </w:r>
            <w:proofErr w:type="spellEnd"/>
            <w:r w:rsidRPr="00D72A95">
              <w:t xml:space="preserve"> fixo em metal; acabamento niquelado (níquel)</w:t>
            </w:r>
          </w:p>
        </w:tc>
        <w:tc>
          <w:tcPr>
            <w:tcW w:w="1111" w:type="dxa"/>
            <w:tcBorders>
              <w:top w:val="single" w:sz="4" w:space="0" w:color="auto"/>
              <w:left w:val="single" w:sz="4" w:space="0" w:color="auto"/>
              <w:bottom w:val="single" w:sz="4" w:space="0" w:color="auto"/>
              <w:right w:val="single" w:sz="4" w:space="0" w:color="auto"/>
            </w:tcBorders>
            <w:vAlign w:val="center"/>
          </w:tcPr>
          <w:p w14:paraId="713C5C2B"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33A8BE94"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6BA40F67" w14:textId="628FDB66" w:rsidR="00A517B3" w:rsidRPr="002E7B6C" w:rsidRDefault="00CE0937" w:rsidP="00A517B3">
            <w:pPr>
              <w:widowControl w:val="0"/>
              <w:suppressAutoHyphens w:val="0"/>
              <w:autoSpaceDE w:val="0"/>
              <w:autoSpaceDN w:val="0"/>
              <w:adjustRightInd w:val="0"/>
              <w:spacing w:after="0" w:line="360" w:lineRule="auto"/>
              <w:ind w:right="-30"/>
              <w:jc w:val="center"/>
              <w:rPr>
                <w:rFonts w:asciiTheme="minorHAnsi" w:hAnsiTheme="minorHAnsi" w:cstheme="minorHAnsi"/>
                <w:b/>
                <w:bCs/>
              </w:rPr>
            </w:pPr>
            <w:r w:rsidRPr="00CE0937">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0FEFC1E1" w14:textId="1FC49C77" w:rsidR="00A517B3" w:rsidRPr="002939FD" w:rsidRDefault="00CE0937"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b/>
                <w:bCs/>
                <w:color w:val="000000"/>
                <w:lang w:eastAsia="pt-BR"/>
              </w:rPr>
            </w:pPr>
            <w:r>
              <w:rPr>
                <w:rFonts w:asciiTheme="minorHAnsi" w:eastAsia="Times New Roman" w:hAnsiTheme="minorHAnsi" w:cstheme="minorHAnsi"/>
                <w:b/>
                <w:bCs/>
                <w:color w:val="000000"/>
                <w:lang w:eastAsia="pt-BR"/>
              </w:rPr>
              <w:t>15</w:t>
            </w:r>
          </w:p>
        </w:tc>
        <w:tc>
          <w:tcPr>
            <w:tcW w:w="841" w:type="dxa"/>
            <w:tcBorders>
              <w:top w:val="single" w:sz="4" w:space="0" w:color="auto"/>
              <w:left w:val="single" w:sz="4" w:space="0" w:color="auto"/>
              <w:bottom w:val="single" w:sz="4" w:space="0" w:color="auto"/>
              <w:right w:val="single" w:sz="4" w:space="0" w:color="auto"/>
            </w:tcBorders>
            <w:vAlign w:val="center"/>
          </w:tcPr>
          <w:p w14:paraId="7BED9818"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64F0DC3C"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486B006B"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21DADEA7" w14:textId="24E6CF7E" w:rsidR="00A517B3" w:rsidRPr="003B0A42"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4</w:t>
            </w:r>
            <w:r w:rsidR="00145243">
              <w:t>5</w:t>
            </w:r>
          </w:p>
        </w:tc>
        <w:tc>
          <w:tcPr>
            <w:tcW w:w="3331" w:type="dxa"/>
            <w:tcBorders>
              <w:top w:val="single" w:sz="4" w:space="0" w:color="auto"/>
              <w:left w:val="single" w:sz="4" w:space="0" w:color="auto"/>
              <w:bottom w:val="single" w:sz="4" w:space="0" w:color="auto"/>
              <w:right w:val="single" w:sz="4" w:space="0" w:color="auto"/>
            </w:tcBorders>
          </w:tcPr>
          <w:p w14:paraId="649C8036" w14:textId="5A7058DC" w:rsidR="00A517B3" w:rsidRPr="002E7B6C" w:rsidRDefault="00A517B3" w:rsidP="00A517B3">
            <w:pPr>
              <w:widowControl w:val="0"/>
              <w:suppressAutoHyphens w:val="0"/>
              <w:autoSpaceDE w:val="0"/>
              <w:autoSpaceDN w:val="0"/>
              <w:adjustRightInd w:val="0"/>
              <w:spacing w:after="0" w:line="360" w:lineRule="auto"/>
              <w:ind w:right="66"/>
              <w:jc w:val="both"/>
              <w:rPr>
                <w:rFonts w:asciiTheme="minorHAnsi" w:eastAsia="Times New Roman" w:hAnsiTheme="minorHAnsi" w:cstheme="minorHAnsi"/>
                <w:b/>
                <w:color w:val="212529"/>
              </w:rPr>
            </w:pPr>
            <w:r w:rsidRPr="00CE0937">
              <w:rPr>
                <w:b/>
                <w:bCs/>
              </w:rPr>
              <w:t>Afinador digital para instrumentos</w:t>
            </w:r>
            <w:r w:rsidRPr="00D72A95">
              <w:t xml:space="preserve"> - Afinador digital para instrumento.</w:t>
            </w:r>
          </w:p>
        </w:tc>
        <w:tc>
          <w:tcPr>
            <w:tcW w:w="1111" w:type="dxa"/>
            <w:tcBorders>
              <w:top w:val="single" w:sz="4" w:space="0" w:color="auto"/>
              <w:left w:val="single" w:sz="4" w:space="0" w:color="auto"/>
              <w:bottom w:val="single" w:sz="4" w:space="0" w:color="auto"/>
              <w:right w:val="single" w:sz="4" w:space="0" w:color="auto"/>
            </w:tcBorders>
            <w:vAlign w:val="center"/>
          </w:tcPr>
          <w:p w14:paraId="62EF85C3"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19EB6422"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766D1B1B" w14:textId="56C32060" w:rsidR="00A517B3" w:rsidRPr="002E7B6C" w:rsidRDefault="00CE0937" w:rsidP="00A517B3">
            <w:pPr>
              <w:widowControl w:val="0"/>
              <w:suppressAutoHyphens w:val="0"/>
              <w:autoSpaceDE w:val="0"/>
              <w:autoSpaceDN w:val="0"/>
              <w:adjustRightInd w:val="0"/>
              <w:spacing w:after="0" w:line="360" w:lineRule="auto"/>
              <w:ind w:right="-30"/>
              <w:jc w:val="center"/>
              <w:rPr>
                <w:rFonts w:asciiTheme="minorHAnsi" w:hAnsiTheme="minorHAnsi" w:cstheme="minorHAnsi"/>
                <w:b/>
                <w:bCs/>
              </w:rPr>
            </w:pPr>
            <w:r w:rsidRPr="00CE0937">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52B5C1D6" w14:textId="5C2AF5BB" w:rsidR="00A517B3" w:rsidRPr="002939FD" w:rsidRDefault="00CE0937"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b/>
                <w:bCs/>
                <w:color w:val="000000"/>
                <w:lang w:eastAsia="pt-BR"/>
              </w:rPr>
            </w:pPr>
            <w:r>
              <w:rPr>
                <w:rFonts w:asciiTheme="minorHAnsi" w:eastAsia="Times New Roman" w:hAnsiTheme="minorHAnsi" w:cstheme="minorHAnsi"/>
                <w:b/>
                <w:bCs/>
                <w:color w:val="000000"/>
                <w:lang w:eastAsia="pt-BR"/>
              </w:rPr>
              <w:t>02</w:t>
            </w:r>
          </w:p>
        </w:tc>
        <w:tc>
          <w:tcPr>
            <w:tcW w:w="841" w:type="dxa"/>
            <w:tcBorders>
              <w:top w:val="single" w:sz="4" w:space="0" w:color="auto"/>
              <w:left w:val="single" w:sz="4" w:space="0" w:color="auto"/>
              <w:bottom w:val="single" w:sz="4" w:space="0" w:color="auto"/>
              <w:right w:val="single" w:sz="4" w:space="0" w:color="auto"/>
            </w:tcBorders>
            <w:vAlign w:val="center"/>
          </w:tcPr>
          <w:p w14:paraId="21D9FF4B"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43239DD6"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5FA8E3F2"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38EFA6F9" w14:textId="7A6DA63E" w:rsidR="00A517B3" w:rsidRPr="003B0A42"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4</w:t>
            </w:r>
            <w:r w:rsidR="00145243">
              <w:t>6</w:t>
            </w:r>
          </w:p>
        </w:tc>
        <w:tc>
          <w:tcPr>
            <w:tcW w:w="3331" w:type="dxa"/>
            <w:tcBorders>
              <w:top w:val="single" w:sz="4" w:space="0" w:color="auto"/>
              <w:left w:val="single" w:sz="4" w:space="0" w:color="auto"/>
              <w:bottom w:val="single" w:sz="4" w:space="0" w:color="auto"/>
              <w:right w:val="single" w:sz="4" w:space="0" w:color="auto"/>
            </w:tcBorders>
          </w:tcPr>
          <w:p w14:paraId="5CE57320" w14:textId="230DD97F" w:rsidR="00A517B3" w:rsidRPr="002E7B6C" w:rsidRDefault="00A517B3" w:rsidP="00A517B3">
            <w:pPr>
              <w:widowControl w:val="0"/>
              <w:suppressAutoHyphens w:val="0"/>
              <w:autoSpaceDE w:val="0"/>
              <w:autoSpaceDN w:val="0"/>
              <w:adjustRightInd w:val="0"/>
              <w:spacing w:after="0" w:line="360" w:lineRule="auto"/>
              <w:ind w:right="66"/>
              <w:jc w:val="both"/>
              <w:rPr>
                <w:rFonts w:asciiTheme="minorHAnsi" w:eastAsia="Times New Roman" w:hAnsiTheme="minorHAnsi" w:cstheme="minorHAnsi"/>
                <w:b/>
                <w:color w:val="212529"/>
              </w:rPr>
            </w:pPr>
            <w:r w:rsidRPr="00CE0937">
              <w:rPr>
                <w:b/>
                <w:bCs/>
              </w:rPr>
              <w:t>Breu escuro para violino</w:t>
            </w:r>
            <w:r w:rsidRPr="00D72A95">
              <w:t xml:space="preserve"> composto por resina, para gerar adesão entre o arco e as cordas</w:t>
            </w:r>
          </w:p>
        </w:tc>
        <w:tc>
          <w:tcPr>
            <w:tcW w:w="1111" w:type="dxa"/>
            <w:tcBorders>
              <w:top w:val="single" w:sz="4" w:space="0" w:color="auto"/>
              <w:left w:val="single" w:sz="4" w:space="0" w:color="auto"/>
              <w:bottom w:val="single" w:sz="4" w:space="0" w:color="auto"/>
              <w:right w:val="single" w:sz="4" w:space="0" w:color="auto"/>
            </w:tcBorders>
            <w:vAlign w:val="center"/>
          </w:tcPr>
          <w:p w14:paraId="697E7634"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33899217"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3FB65718" w14:textId="68220A84" w:rsidR="00A517B3" w:rsidRPr="002E7B6C" w:rsidRDefault="00CE0937" w:rsidP="00A517B3">
            <w:pPr>
              <w:widowControl w:val="0"/>
              <w:suppressAutoHyphens w:val="0"/>
              <w:autoSpaceDE w:val="0"/>
              <w:autoSpaceDN w:val="0"/>
              <w:adjustRightInd w:val="0"/>
              <w:spacing w:after="0" w:line="360" w:lineRule="auto"/>
              <w:ind w:right="-30"/>
              <w:jc w:val="center"/>
              <w:rPr>
                <w:rFonts w:asciiTheme="minorHAnsi" w:hAnsiTheme="minorHAnsi" w:cstheme="minorHAnsi"/>
                <w:b/>
                <w:bCs/>
              </w:rPr>
            </w:pPr>
            <w:r w:rsidRPr="00CE0937">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51380C49" w14:textId="4D61A7C2" w:rsidR="00A517B3" w:rsidRPr="002939FD" w:rsidRDefault="00CE0937"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b/>
                <w:bCs/>
                <w:color w:val="000000"/>
                <w:lang w:eastAsia="pt-BR"/>
              </w:rPr>
            </w:pPr>
            <w:r>
              <w:rPr>
                <w:rFonts w:asciiTheme="minorHAnsi" w:eastAsia="Times New Roman" w:hAnsiTheme="minorHAnsi" w:cstheme="minorHAnsi"/>
                <w:b/>
                <w:bCs/>
                <w:color w:val="000000"/>
                <w:lang w:eastAsia="pt-BR"/>
              </w:rPr>
              <w:t>25</w:t>
            </w:r>
          </w:p>
        </w:tc>
        <w:tc>
          <w:tcPr>
            <w:tcW w:w="841" w:type="dxa"/>
            <w:tcBorders>
              <w:top w:val="single" w:sz="4" w:space="0" w:color="auto"/>
              <w:left w:val="single" w:sz="4" w:space="0" w:color="auto"/>
              <w:bottom w:val="single" w:sz="4" w:space="0" w:color="auto"/>
              <w:right w:val="single" w:sz="4" w:space="0" w:color="auto"/>
            </w:tcBorders>
            <w:vAlign w:val="center"/>
          </w:tcPr>
          <w:p w14:paraId="6E3C1AD1"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12DDBD03"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48D510EE"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07A3B154" w14:textId="07A17286" w:rsidR="00A517B3" w:rsidRPr="003B0A42"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lastRenderedPageBreak/>
              <w:t>4</w:t>
            </w:r>
            <w:r w:rsidR="00145243">
              <w:t>7</w:t>
            </w:r>
          </w:p>
        </w:tc>
        <w:tc>
          <w:tcPr>
            <w:tcW w:w="3331" w:type="dxa"/>
            <w:tcBorders>
              <w:top w:val="single" w:sz="4" w:space="0" w:color="auto"/>
              <w:left w:val="single" w:sz="4" w:space="0" w:color="auto"/>
              <w:bottom w:val="single" w:sz="4" w:space="0" w:color="auto"/>
              <w:right w:val="single" w:sz="4" w:space="0" w:color="auto"/>
            </w:tcBorders>
          </w:tcPr>
          <w:p w14:paraId="2DD6A3BB" w14:textId="655DB45A" w:rsidR="00A517B3" w:rsidRPr="002E7B6C" w:rsidRDefault="00A517B3" w:rsidP="00A517B3">
            <w:pPr>
              <w:widowControl w:val="0"/>
              <w:suppressAutoHyphens w:val="0"/>
              <w:autoSpaceDE w:val="0"/>
              <w:autoSpaceDN w:val="0"/>
              <w:adjustRightInd w:val="0"/>
              <w:spacing w:after="0" w:line="360" w:lineRule="auto"/>
              <w:ind w:right="66"/>
              <w:jc w:val="both"/>
              <w:rPr>
                <w:rFonts w:asciiTheme="minorHAnsi" w:eastAsia="Times New Roman" w:hAnsiTheme="minorHAnsi" w:cstheme="minorHAnsi"/>
                <w:b/>
                <w:color w:val="212529"/>
              </w:rPr>
            </w:pPr>
            <w:r w:rsidRPr="00CE0937">
              <w:rPr>
                <w:b/>
                <w:bCs/>
              </w:rPr>
              <w:t>Batuta para maestros</w:t>
            </w:r>
            <w:r w:rsidRPr="00D72A95">
              <w:t xml:space="preserve"> e regentes com material do corpo em fibra na cor branca, com </w:t>
            </w:r>
            <w:proofErr w:type="spellStart"/>
            <w:r w:rsidRPr="00D72A95">
              <w:t>pêra</w:t>
            </w:r>
            <w:proofErr w:type="spellEnd"/>
            <w:r w:rsidRPr="00D72A95">
              <w:t xml:space="preserve"> de jacarandá, de 33cm de comprimento ou (13"), acompanhada de tubo de plástico para armazenar. Similar ou de melhor qualidade ao modelo </w:t>
            </w:r>
            <w:proofErr w:type="spellStart"/>
            <w:r w:rsidRPr="00D72A95">
              <w:t>Class</w:t>
            </w:r>
            <w:proofErr w:type="spellEnd"/>
            <w:r w:rsidRPr="00D72A95">
              <w:t xml:space="preserve"> Branca</w:t>
            </w:r>
          </w:p>
        </w:tc>
        <w:tc>
          <w:tcPr>
            <w:tcW w:w="1111" w:type="dxa"/>
            <w:tcBorders>
              <w:top w:val="single" w:sz="4" w:space="0" w:color="auto"/>
              <w:left w:val="single" w:sz="4" w:space="0" w:color="auto"/>
              <w:bottom w:val="single" w:sz="4" w:space="0" w:color="auto"/>
              <w:right w:val="single" w:sz="4" w:space="0" w:color="auto"/>
            </w:tcBorders>
            <w:vAlign w:val="center"/>
          </w:tcPr>
          <w:p w14:paraId="1E5409F6"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190EF1B8"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6D5BE107" w14:textId="75277971" w:rsidR="00A517B3" w:rsidRPr="002E7B6C" w:rsidRDefault="00CE0937" w:rsidP="00A517B3">
            <w:pPr>
              <w:widowControl w:val="0"/>
              <w:suppressAutoHyphens w:val="0"/>
              <w:autoSpaceDE w:val="0"/>
              <w:autoSpaceDN w:val="0"/>
              <w:adjustRightInd w:val="0"/>
              <w:spacing w:after="0" w:line="360" w:lineRule="auto"/>
              <w:ind w:right="-30"/>
              <w:jc w:val="center"/>
              <w:rPr>
                <w:rFonts w:asciiTheme="minorHAnsi" w:hAnsiTheme="minorHAnsi" w:cstheme="minorHAnsi"/>
                <w:b/>
                <w:bCs/>
              </w:rPr>
            </w:pPr>
            <w:r w:rsidRPr="00CE0937">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78D4CACB" w14:textId="69A4BE81" w:rsidR="00A517B3" w:rsidRPr="002939FD" w:rsidRDefault="00CE0937"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b/>
                <w:bCs/>
                <w:color w:val="000000"/>
                <w:lang w:eastAsia="pt-BR"/>
              </w:rPr>
            </w:pPr>
            <w:r>
              <w:rPr>
                <w:rFonts w:asciiTheme="minorHAnsi" w:eastAsia="Times New Roman" w:hAnsiTheme="minorHAnsi" w:cstheme="minorHAnsi"/>
                <w:b/>
                <w:bCs/>
                <w:color w:val="000000"/>
                <w:lang w:eastAsia="pt-BR"/>
              </w:rPr>
              <w:t>20</w:t>
            </w:r>
          </w:p>
        </w:tc>
        <w:tc>
          <w:tcPr>
            <w:tcW w:w="841" w:type="dxa"/>
            <w:tcBorders>
              <w:top w:val="single" w:sz="4" w:space="0" w:color="auto"/>
              <w:left w:val="single" w:sz="4" w:space="0" w:color="auto"/>
              <w:bottom w:val="single" w:sz="4" w:space="0" w:color="auto"/>
              <w:right w:val="single" w:sz="4" w:space="0" w:color="auto"/>
            </w:tcBorders>
            <w:vAlign w:val="center"/>
          </w:tcPr>
          <w:p w14:paraId="1674B453"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1636A142"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4EFF9A01"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2570E661" w14:textId="10AEF92C" w:rsidR="00A517B3" w:rsidRPr="003B0A42" w:rsidRDefault="00145243"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t>48</w:t>
            </w:r>
          </w:p>
        </w:tc>
        <w:tc>
          <w:tcPr>
            <w:tcW w:w="3331" w:type="dxa"/>
            <w:tcBorders>
              <w:top w:val="single" w:sz="4" w:space="0" w:color="auto"/>
              <w:left w:val="single" w:sz="4" w:space="0" w:color="auto"/>
              <w:bottom w:val="single" w:sz="4" w:space="0" w:color="auto"/>
              <w:right w:val="single" w:sz="4" w:space="0" w:color="auto"/>
            </w:tcBorders>
          </w:tcPr>
          <w:p w14:paraId="7742E324" w14:textId="56DCCB04" w:rsidR="00A517B3" w:rsidRPr="002E7B6C" w:rsidRDefault="00A517B3" w:rsidP="00A517B3">
            <w:pPr>
              <w:widowControl w:val="0"/>
              <w:suppressAutoHyphens w:val="0"/>
              <w:autoSpaceDE w:val="0"/>
              <w:autoSpaceDN w:val="0"/>
              <w:adjustRightInd w:val="0"/>
              <w:spacing w:after="0" w:line="360" w:lineRule="auto"/>
              <w:ind w:right="66"/>
              <w:jc w:val="both"/>
              <w:rPr>
                <w:rFonts w:asciiTheme="minorHAnsi" w:eastAsia="Times New Roman" w:hAnsiTheme="minorHAnsi" w:cstheme="minorHAnsi"/>
                <w:b/>
                <w:color w:val="212529"/>
              </w:rPr>
            </w:pPr>
            <w:r w:rsidRPr="00D72A95">
              <w:t xml:space="preserve">Instrumento musical - sopro - instrumento musical - sopro, tipo </w:t>
            </w:r>
            <w:r w:rsidRPr="00CE0937">
              <w:rPr>
                <w:b/>
                <w:bCs/>
              </w:rPr>
              <w:t>flauta doce</w:t>
            </w:r>
            <w:r w:rsidRPr="00D72A95">
              <w:t xml:space="preserve">, acabamento superficial resina, características adicionais </w:t>
            </w:r>
            <w:r w:rsidRPr="00CE0937">
              <w:rPr>
                <w:b/>
                <w:bCs/>
              </w:rPr>
              <w:t>germânica</w:t>
            </w:r>
          </w:p>
        </w:tc>
        <w:tc>
          <w:tcPr>
            <w:tcW w:w="1111" w:type="dxa"/>
            <w:tcBorders>
              <w:top w:val="single" w:sz="4" w:space="0" w:color="auto"/>
              <w:left w:val="single" w:sz="4" w:space="0" w:color="auto"/>
              <w:bottom w:val="single" w:sz="4" w:space="0" w:color="auto"/>
              <w:right w:val="single" w:sz="4" w:space="0" w:color="auto"/>
            </w:tcBorders>
            <w:vAlign w:val="center"/>
          </w:tcPr>
          <w:p w14:paraId="5C10C460"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0A4A9116"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69ACB648" w14:textId="2AFA40D7" w:rsidR="00A517B3" w:rsidRPr="002E7B6C" w:rsidRDefault="00CE0937" w:rsidP="00A517B3">
            <w:pPr>
              <w:widowControl w:val="0"/>
              <w:suppressAutoHyphens w:val="0"/>
              <w:autoSpaceDE w:val="0"/>
              <w:autoSpaceDN w:val="0"/>
              <w:adjustRightInd w:val="0"/>
              <w:spacing w:after="0" w:line="360" w:lineRule="auto"/>
              <w:ind w:right="-30"/>
              <w:jc w:val="center"/>
              <w:rPr>
                <w:rFonts w:asciiTheme="minorHAnsi" w:hAnsiTheme="minorHAnsi" w:cstheme="minorHAnsi"/>
                <w:b/>
                <w:bCs/>
              </w:rPr>
            </w:pPr>
            <w:r w:rsidRPr="00CE0937">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21D9D853" w14:textId="68E418D4" w:rsidR="00A517B3" w:rsidRPr="002939FD" w:rsidRDefault="00CE0937"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b/>
                <w:bCs/>
                <w:color w:val="000000"/>
                <w:lang w:eastAsia="pt-BR"/>
              </w:rPr>
            </w:pPr>
            <w:r>
              <w:rPr>
                <w:rFonts w:asciiTheme="minorHAnsi" w:eastAsia="Times New Roman" w:hAnsiTheme="minorHAnsi" w:cstheme="minorHAnsi"/>
                <w:b/>
                <w:bCs/>
                <w:color w:val="000000"/>
                <w:lang w:eastAsia="pt-BR"/>
              </w:rPr>
              <w:t>30</w:t>
            </w:r>
          </w:p>
        </w:tc>
        <w:tc>
          <w:tcPr>
            <w:tcW w:w="841" w:type="dxa"/>
            <w:tcBorders>
              <w:top w:val="single" w:sz="4" w:space="0" w:color="auto"/>
              <w:left w:val="single" w:sz="4" w:space="0" w:color="auto"/>
              <w:bottom w:val="single" w:sz="4" w:space="0" w:color="auto"/>
              <w:right w:val="single" w:sz="4" w:space="0" w:color="auto"/>
            </w:tcBorders>
            <w:vAlign w:val="center"/>
          </w:tcPr>
          <w:p w14:paraId="3D4CBEC5"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443F6482"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1BDF77B6"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6DFEE283" w14:textId="68AF7C84" w:rsidR="00A517B3" w:rsidRPr="003B0A42" w:rsidRDefault="00145243"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t>49</w:t>
            </w:r>
          </w:p>
        </w:tc>
        <w:tc>
          <w:tcPr>
            <w:tcW w:w="3331" w:type="dxa"/>
            <w:tcBorders>
              <w:top w:val="single" w:sz="4" w:space="0" w:color="auto"/>
              <w:left w:val="single" w:sz="4" w:space="0" w:color="auto"/>
              <w:bottom w:val="single" w:sz="4" w:space="0" w:color="auto"/>
              <w:right w:val="single" w:sz="4" w:space="0" w:color="auto"/>
            </w:tcBorders>
          </w:tcPr>
          <w:p w14:paraId="66449DD2" w14:textId="6F654EFD" w:rsidR="00A517B3" w:rsidRPr="002E7B6C" w:rsidRDefault="00A517B3" w:rsidP="00A517B3">
            <w:pPr>
              <w:widowControl w:val="0"/>
              <w:suppressAutoHyphens w:val="0"/>
              <w:autoSpaceDE w:val="0"/>
              <w:autoSpaceDN w:val="0"/>
              <w:adjustRightInd w:val="0"/>
              <w:spacing w:after="0" w:line="360" w:lineRule="auto"/>
              <w:ind w:right="66"/>
              <w:jc w:val="both"/>
              <w:rPr>
                <w:rFonts w:asciiTheme="minorHAnsi" w:eastAsia="Times New Roman" w:hAnsiTheme="minorHAnsi" w:cstheme="minorHAnsi"/>
                <w:b/>
                <w:color w:val="212529"/>
              </w:rPr>
            </w:pPr>
            <w:r w:rsidRPr="00C334EA">
              <w:rPr>
                <w:b/>
                <w:bCs/>
              </w:rPr>
              <w:t>Flauta</w:t>
            </w:r>
            <w:r w:rsidRPr="00D72A95">
              <w:t xml:space="preserve"> - </w:t>
            </w:r>
            <w:proofErr w:type="spellStart"/>
            <w:r w:rsidRPr="00D72A95">
              <w:t>plastico</w:t>
            </w:r>
            <w:proofErr w:type="spellEnd"/>
            <w:r w:rsidRPr="00D72A95">
              <w:t xml:space="preserve"> </w:t>
            </w:r>
            <w:proofErr w:type="spellStart"/>
            <w:r w:rsidRPr="00D72A95">
              <w:t>prolipropileno</w:t>
            </w:r>
            <w:proofErr w:type="spellEnd"/>
            <w:r w:rsidRPr="00D72A95">
              <w:t xml:space="preserve"> resistente, diversas, soprano/</w:t>
            </w:r>
            <w:r w:rsidRPr="00C334EA">
              <w:rPr>
                <w:b/>
                <w:bCs/>
              </w:rPr>
              <w:t>barroca, doce</w:t>
            </w:r>
            <w:r w:rsidRPr="00D72A95">
              <w:t xml:space="preserve">, </w:t>
            </w:r>
            <w:proofErr w:type="gramStart"/>
            <w:r w:rsidRPr="00D72A95">
              <w:t xml:space="preserve">do, </w:t>
            </w:r>
            <w:proofErr w:type="spellStart"/>
            <w:r w:rsidRPr="00D72A95">
              <w:t>yamara</w:t>
            </w:r>
            <w:proofErr w:type="spellEnd"/>
            <w:proofErr w:type="gramEnd"/>
            <w:r w:rsidRPr="00D72A95">
              <w:t xml:space="preserve"> ou similar</w:t>
            </w:r>
          </w:p>
        </w:tc>
        <w:tc>
          <w:tcPr>
            <w:tcW w:w="1111" w:type="dxa"/>
            <w:tcBorders>
              <w:top w:val="single" w:sz="4" w:space="0" w:color="auto"/>
              <w:left w:val="single" w:sz="4" w:space="0" w:color="auto"/>
              <w:bottom w:val="single" w:sz="4" w:space="0" w:color="auto"/>
              <w:right w:val="single" w:sz="4" w:space="0" w:color="auto"/>
            </w:tcBorders>
            <w:vAlign w:val="center"/>
          </w:tcPr>
          <w:p w14:paraId="71676038"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25E349DE"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1B959780" w14:textId="6CFD4679" w:rsidR="00A517B3" w:rsidRPr="002E7B6C" w:rsidRDefault="00CE0937" w:rsidP="00A517B3">
            <w:pPr>
              <w:widowControl w:val="0"/>
              <w:suppressAutoHyphens w:val="0"/>
              <w:autoSpaceDE w:val="0"/>
              <w:autoSpaceDN w:val="0"/>
              <w:adjustRightInd w:val="0"/>
              <w:spacing w:after="0" w:line="360" w:lineRule="auto"/>
              <w:ind w:right="-30"/>
              <w:jc w:val="center"/>
              <w:rPr>
                <w:rFonts w:asciiTheme="minorHAnsi" w:hAnsiTheme="minorHAnsi" w:cstheme="minorHAnsi"/>
                <w:b/>
                <w:bCs/>
              </w:rPr>
            </w:pPr>
            <w:r w:rsidRPr="00CE0937">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54E1D8C6" w14:textId="5B5D64A5" w:rsidR="00A517B3" w:rsidRPr="002939FD" w:rsidRDefault="00CE0937"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b/>
                <w:bCs/>
                <w:color w:val="000000"/>
                <w:lang w:eastAsia="pt-BR"/>
              </w:rPr>
            </w:pPr>
            <w:r>
              <w:rPr>
                <w:rFonts w:asciiTheme="minorHAnsi" w:eastAsia="Times New Roman" w:hAnsiTheme="minorHAnsi" w:cstheme="minorHAnsi"/>
                <w:b/>
                <w:bCs/>
                <w:color w:val="000000"/>
                <w:lang w:eastAsia="pt-BR"/>
              </w:rPr>
              <w:t>30</w:t>
            </w:r>
          </w:p>
        </w:tc>
        <w:tc>
          <w:tcPr>
            <w:tcW w:w="841" w:type="dxa"/>
            <w:tcBorders>
              <w:top w:val="single" w:sz="4" w:space="0" w:color="auto"/>
              <w:left w:val="single" w:sz="4" w:space="0" w:color="auto"/>
              <w:bottom w:val="single" w:sz="4" w:space="0" w:color="auto"/>
              <w:right w:val="single" w:sz="4" w:space="0" w:color="auto"/>
            </w:tcBorders>
            <w:vAlign w:val="center"/>
          </w:tcPr>
          <w:p w14:paraId="77460482"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5427F499"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391350B3"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26CBA4EA" w14:textId="1384E7CF" w:rsidR="00A517B3" w:rsidRPr="003B0A42"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5</w:t>
            </w:r>
            <w:r w:rsidR="00145243">
              <w:t>0</w:t>
            </w:r>
          </w:p>
        </w:tc>
        <w:tc>
          <w:tcPr>
            <w:tcW w:w="3331" w:type="dxa"/>
            <w:tcBorders>
              <w:top w:val="single" w:sz="4" w:space="0" w:color="auto"/>
              <w:left w:val="single" w:sz="4" w:space="0" w:color="auto"/>
              <w:bottom w:val="single" w:sz="4" w:space="0" w:color="auto"/>
              <w:right w:val="single" w:sz="4" w:space="0" w:color="auto"/>
            </w:tcBorders>
          </w:tcPr>
          <w:p w14:paraId="6D827448" w14:textId="1C942763" w:rsidR="00A517B3" w:rsidRPr="002E7B6C" w:rsidRDefault="00A517B3" w:rsidP="00A517B3">
            <w:pPr>
              <w:widowControl w:val="0"/>
              <w:suppressAutoHyphens w:val="0"/>
              <w:autoSpaceDE w:val="0"/>
              <w:autoSpaceDN w:val="0"/>
              <w:adjustRightInd w:val="0"/>
              <w:spacing w:after="0" w:line="360" w:lineRule="auto"/>
              <w:ind w:right="66"/>
              <w:jc w:val="both"/>
              <w:rPr>
                <w:rFonts w:asciiTheme="minorHAnsi" w:eastAsia="Times New Roman" w:hAnsiTheme="minorHAnsi" w:cstheme="minorHAnsi"/>
                <w:b/>
                <w:color w:val="212529"/>
              </w:rPr>
            </w:pPr>
            <w:r w:rsidRPr="00C334EA">
              <w:rPr>
                <w:b/>
                <w:bCs/>
              </w:rPr>
              <w:t>Trompete</w:t>
            </w:r>
            <w:r w:rsidRPr="00D72A95">
              <w:t xml:space="preserve"> </w:t>
            </w:r>
            <w:proofErr w:type="spellStart"/>
            <w:r w:rsidRPr="00D72A95">
              <w:t>sib</w:t>
            </w:r>
            <w:proofErr w:type="spellEnd"/>
            <w:r w:rsidRPr="00D72A95">
              <w:t xml:space="preserve"> acabamento niquelado, campana 125mm, calibre 11,66mm. Acompanha bocal e estojo.</w:t>
            </w:r>
          </w:p>
        </w:tc>
        <w:tc>
          <w:tcPr>
            <w:tcW w:w="1111" w:type="dxa"/>
            <w:tcBorders>
              <w:top w:val="single" w:sz="4" w:space="0" w:color="auto"/>
              <w:left w:val="single" w:sz="4" w:space="0" w:color="auto"/>
              <w:bottom w:val="single" w:sz="4" w:space="0" w:color="auto"/>
              <w:right w:val="single" w:sz="4" w:space="0" w:color="auto"/>
            </w:tcBorders>
            <w:vAlign w:val="center"/>
          </w:tcPr>
          <w:p w14:paraId="40B3CEBD"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4D0F07BE"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54A8F11E" w14:textId="69E8F866" w:rsidR="00A517B3" w:rsidRPr="002E7B6C" w:rsidRDefault="00CE0937" w:rsidP="00A517B3">
            <w:pPr>
              <w:widowControl w:val="0"/>
              <w:suppressAutoHyphens w:val="0"/>
              <w:autoSpaceDE w:val="0"/>
              <w:autoSpaceDN w:val="0"/>
              <w:adjustRightInd w:val="0"/>
              <w:spacing w:after="0" w:line="360" w:lineRule="auto"/>
              <w:ind w:right="-30"/>
              <w:jc w:val="center"/>
              <w:rPr>
                <w:rFonts w:asciiTheme="minorHAnsi" w:hAnsiTheme="minorHAnsi" w:cstheme="minorHAnsi"/>
                <w:b/>
                <w:bCs/>
              </w:rPr>
            </w:pPr>
            <w:r w:rsidRPr="00CE0937">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7036F7B8" w14:textId="12447B38" w:rsidR="00A517B3" w:rsidRPr="002939FD" w:rsidRDefault="00CE0937"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b/>
                <w:bCs/>
                <w:color w:val="000000"/>
                <w:lang w:eastAsia="pt-BR"/>
              </w:rPr>
            </w:pPr>
            <w:r>
              <w:rPr>
                <w:rFonts w:asciiTheme="minorHAnsi" w:eastAsia="Times New Roman" w:hAnsiTheme="minorHAnsi" w:cstheme="minorHAnsi"/>
                <w:b/>
                <w:bCs/>
                <w:color w:val="000000"/>
                <w:lang w:eastAsia="pt-BR"/>
              </w:rPr>
              <w:t>12</w:t>
            </w:r>
          </w:p>
        </w:tc>
        <w:tc>
          <w:tcPr>
            <w:tcW w:w="841" w:type="dxa"/>
            <w:tcBorders>
              <w:top w:val="single" w:sz="4" w:space="0" w:color="auto"/>
              <w:left w:val="single" w:sz="4" w:space="0" w:color="auto"/>
              <w:bottom w:val="single" w:sz="4" w:space="0" w:color="auto"/>
              <w:right w:val="single" w:sz="4" w:space="0" w:color="auto"/>
            </w:tcBorders>
            <w:vAlign w:val="center"/>
          </w:tcPr>
          <w:p w14:paraId="07CA364C"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7391BD2D"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794A0FE0"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33461EE8" w14:textId="415F9F7A" w:rsidR="00A517B3" w:rsidRPr="003B0A42"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5</w:t>
            </w:r>
            <w:r w:rsidR="00145243">
              <w:t>1</w:t>
            </w:r>
          </w:p>
        </w:tc>
        <w:tc>
          <w:tcPr>
            <w:tcW w:w="3331" w:type="dxa"/>
            <w:tcBorders>
              <w:top w:val="single" w:sz="4" w:space="0" w:color="auto"/>
              <w:left w:val="single" w:sz="4" w:space="0" w:color="auto"/>
              <w:bottom w:val="single" w:sz="4" w:space="0" w:color="auto"/>
              <w:right w:val="single" w:sz="4" w:space="0" w:color="auto"/>
            </w:tcBorders>
          </w:tcPr>
          <w:p w14:paraId="241C76C9" w14:textId="7AB7D4F5" w:rsidR="00A517B3" w:rsidRPr="002E7B6C" w:rsidRDefault="00A517B3" w:rsidP="00A517B3">
            <w:pPr>
              <w:widowControl w:val="0"/>
              <w:suppressAutoHyphens w:val="0"/>
              <w:autoSpaceDE w:val="0"/>
              <w:autoSpaceDN w:val="0"/>
              <w:adjustRightInd w:val="0"/>
              <w:spacing w:after="0" w:line="360" w:lineRule="auto"/>
              <w:ind w:right="66"/>
              <w:jc w:val="both"/>
              <w:rPr>
                <w:rFonts w:asciiTheme="minorHAnsi" w:eastAsia="Times New Roman" w:hAnsiTheme="minorHAnsi" w:cstheme="minorHAnsi"/>
                <w:b/>
                <w:color w:val="212529"/>
              </w:rPr>
            </w:pPr>
            <w:r w:rsidRPr="00C334EA">
              <w:rPr>
                <w:b/>
                <w:bCs/>
              </w:rPr>
              <w:t>Trombone de vara</w:t>
            </w:r>
            <w:r w:rsidRPr="00D72A95">
              <w:t xml:space="preserve"> </w:t>
            </w:r>
            <w:proofErr w:type="spellStart"/>
            <w:r w:rsidRPr="00D72A95">
              <w:t>sib</w:t>
            </w:r>
            <w:proofErr w:type="spellEnd"/>
            <w:r w:rsidRPr="00D72A95">
              <w:t>, niquelado, campana 200mm, calibre 13,70mm, com bocal e estojo.</w:t>
            </w:r>
          </w:p>
        </w:tc>
        <w:tc>
          <w:tcPr>
            <w:tcW w:w="1111" w:type="dxa"/>
            <w:tcBorders>
              <w:top w:val="single" w:sz="4" w:space="0" w:color="auto"/>
              <w:left w:val="single" w:sz="4" w:space="0" w:color="auto"/>
              <w:bottom w:val="single" w:sz="4" w:space="0" w:color="auto"/>
              <w:right w:val="single" w:sz="4" w:space="0" w:color="auto"/>
            </w:tcBorders>
            <w:vAlign w:val="center"/>
          </w:tcPr>
          <w:p w14:paraId="7305C1F3"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3EEE8BAD"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60714430" w14:textId="10679E6F" w:rsidR="00A517B3" w:rsidRPr="002E7B6C" w:rsidRDefault="00CE0937" w:rsidP="00A517B3">
            <w:pPr>
              <w:widowControl w:val="0"/>
              <w:suppressAutoHyphens w:val="0"/>
              <w:autoSpaceDE w:val="0"/>
              <w:autoSpaceDN w:val="0"/>
              <w:adjustRightInd w:val="0"/>
              <w:spacing w:after="0" w:line="360" w:lineRule="auto"/>
              <w:ind w:right="-30"/>
              <w:jc w:val="center"/>
              <w:rPr>
                <w:rFonts w:asciiTheme="minorHAnsi" w:hAnsiTheme="minorHAnsi" w:cstheme="minorHAnsi"/>
                <w:b/>
                <w:bCs/>
              </w:rPr>
            </w:pPr>
            <w:r w:rsidRPr="00CE0937">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7451C531" w14:textId="3D29CB1A" w:rsidR="00A517B3" w:rsidRPr="002939FD" w:rsidRDefault="00CE0937"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b/>
                <w:bCs/>
                <w:color w:val="000000"/>
                <w:lang w:eastAsia="pt-BR"/>
              </w:rPr>
            </w:pPr>
            <w:r>
              <w:rPr>
                <w:rFonts w:asciiTheme="minorHAnsi" w:eastAsia="Times New Roman" w:hAnsiTheme="minorHAnsi" w:cstheme="minorHAnsi"/>
                <w:b/>
                <w:bCs/>
                <w:color w:val="000000"/>
                <w:lang w:eastAsia="pt-BR"/>
              </w:rPr>
              <w:t>12</w:t>
            </w:r>
          </w:p>
        </w:tc>
        <w:tc>
          <w:tcPr>
            <w:tcW w:w="841" w:type="dxa"/>
            <w:tcBorders>
              <w:top w:val="single" w:sz="4" w:space="0" w:color="auto"/>
              <w:left w:val="single" w:sz="4" w:space="0" w:color="auto"/>
              <w:bottom w:val="single" w:sz="4" w:space="0" w:color="auto"/>
              <w:right w:val="single" w:sz="4" w:space="0" w:color="auto"/>
            </w:tcBorders>
            <w:vAlign w:val="center"/>
          </w:tcPr>
          <w:p w14:paraId="0006EE41"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24EED40F"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3D16B1AA"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6B746873" w14:textId="2366563D" w:rsidR="00A517B3" w:rsidRPr="003B0A42"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5</w:t>
            </w:r>
            <w:r w:rsidR="00145243">
              <w:t>2</w:t>
            </w:r>
          </w:p>
        </w:tc>
        <w:tc>
          <w:tcPr>
            <w:tcW w:w="3331" w:type="dxa"/>
            <w:tcBorders>
              <w:top w:val="single" w:sz="4" w:space="0" w:color="auto"/>
              <w:left w:val="single" w:sz="4" w:space="0" w:color="auto"/>
              <w:bottom w:val="single" w:sz="4" w:space="0" w:color="auto"/>
              <w:right w:val="single" w:sz="4" w:space="0" w:color="auto"/>
            </w:tcBorders>
          </w:tcPr>
          <w:p w14:paraId="6BD7E81B" w14:textId="7971AC98" w:rsidR="00A517B3" w:rsidRPr="002E7B6C" w:rsidRDefault="00A517B3" w:rsidP="00A517B3">
            <w:pPr>
              <w:widowControl w:val="0"/>
              <w:suppressAutoHyphens w:val="0"/>
              <w:autoSpaceDE w:val="0"/>
              <w:autoSpaceDN w:val="0"/>
              <w:adjustRightInd w:val="0"/>
              <w:spacing w:after="0" w:line="360" w:lineRule="auto"/>
              <w:ind w:right="66"/>
              <w:jc w:val="both"/>
              <w:rPr>
                <w:rFonts w:asciiTheme="minorHAnsi" w:eastAsia="Times New Roman" w:hAnsiTheme="minorHAnsi" w:cstheme="minorHAnsi"/>
                <w:b/>
                <w:color w:val="212529"/>
              </w:rPr>
            </w:pPr>
            <w:r w:rsidRPr="00D747C6">
              <w:rPr>
                <w:b/>
                <w:bCs/>
              </w:rPr>
              <w:t>Corneta</w:t>
            </w:r>
            <w:r w:rsidRPr="00D72A95">
              <w:t xml:space="preserve">: Longa com gatilho, afinação: Fá, acabamento niquelado, Calibre: Meio Largo </w:t>
            </w:r>
            <w:r w:rsidRPr="00D72A95">
              <w:rPr>
                <w:rFonts w:ascii="Cambria Math" w:hAnsi="Cambria Math" w:cs="Cambria Math"/>
              </w:rPr>
              <w:t>∅</w:t>
            </w:r>
            <w:r w:rsidRPr="00D72A95">
              <w:t xml:space="preserve">11,7mm, campana: </w:t>
            </w:r>
            <w:r w:rsidRPr="00D72A95">
              <w:rPr>
                <w:rFonts w:ascii="Cambria Math" w:hAnsi="Cambria Math" w:cs="Cambria Math"/>
              </w:rPr>
              <w:t>∅</w:t>
            </w:r>
            <w:r w:rsidRPr="00D72A95">
              <w:t>127mm.</w:t>
            </w:r>
          </w:p>
        </w:tc>
        <w:tc>
          <w:tcPr>
            <w:tcW w:w="1111" w:type="dxa"/>
            <w:tcBorders>
              <w:top w:val="single" w:sz="4" w:space="0" w:color="auto"/>
              <w:left w:val="single" w:sz="4" w:space="0" w:color="auto"/>
              <w:bottom w:val="single" w:sz="4" w:space="0" w:color="auto"/>
              <w:right w:val="single" w:sz="4" w:space="0" w:color="auto"/>
            </w:tcBorders>
            <w:vAlign w:val="center"/>
          </w:tcPr>
          <w:p w14:paraId="54F0360A"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1E55FC92"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63C725D5" w14:textId="5EDAE2DA" w:rsidR="00A517B3" w:rsidRPr="002E7B6C" w:rsidRDefault="00CE0937" w:rsidP="00A517B3">
            <w:pPr>
              <w:widowControl w:val="0"/>
              <w:suppressAutoHyphens w:val="0"/>
              <w:autoSpaceDE w:val="0"/>
              <w:autoSpaceDN w:val="0"/>
              <w:adjustRightInd w:val="0"/>
              <w:spacing w:after="0" w:line="360" w:lineRule="auto"/>
              <w:ind w:right="-30"/>
              <w:jc w:val="center"/>
              <w:rPr>
                <w:rFonts w:asciiTheme="minorHAnsi" w:hAnsiTheme="minorHAnsi" w:cstheme="minorHAnsi"/>
                <w:b/>
                <w:bCs/>
              </w:rPr>
            </w:pPr>
            <w:r w:rsidRPr="00CE0937">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6A035071" w14:textId="19B67706" w:rsidR="00A517B3" w:rsidRPr="002939FD" w:rsidRDefault="00D747C6"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b/>
                <w:bCs/>
                <w:color w:val="000000"/>
                <w:lang w:eastAsia="pt-BR"/>
              </w:rPr>
            </w:pPr>
            <w:r>
              <w:rPr>
                <w:rFonts w:asciiTheme="minorHAnsi" w:eastAsia="Times New Roman" w:hAnsiTheme="minorHAnsi" w:cstheme="minorHAnsi"/>
                <w:b/>
                <w:bCs/>
                <w:color w:val="000000"/>
                <w:lang w:eastAsia="pt-BR"/>
              </w:rPr>
              <w:t>20</w:t>
            </w:r>
          </w:p>
        </w:tc>
        <w:tc>
          <w:tcPr>
            <w:tcW w:w="841" w:type="dxa"/>
            <w:tcBorders>
              <w:top w:val="single" w:sz="4" w:space="0" w:color="auto"/>
              <w:left w:val="single" w:sz="4" w:space="0" w:color="auto"/>
              <w:bottom w:val="single" w:sz="4" w:space="0" w:color="auto"/>
              <w:right w:val="single" w:sz="4" w:space="0" w:color="auto"/>
            </w:tcBorders>
            <w:vAlign w:val="center"/>
          </w:tcPr>
          <w:p w14:paraId="1C31E6C1"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416E3C93"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667965D2"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7226AE0B" w14:textId="18743075" w:rsidR="00A517B3" w:rsidRPr="003B0A42"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5</w:t>
            </w:r>
            <w:r w:rsidR="00502FC7">
              <w:t>3</w:t>
            </w:r>
          </w:p>
        </w:tc>
        <w:tc>
          <w:tcPr>
            <w:tcW w:w="3331" w:type="dxa"/>
            <w:tcBorders>
              <w:top w:val="single" w:sz="4" w:space="0" w:color="auto"/>
              <w:left w:val="single" w:sz="4" w:space="0" w:color="auto"/>
              <w:bottom w:val="single" w:sz="4" w:space="0" w:color="auto"/>
              <w:right w:val="single" w:sz="4" w:space="0" w:color="auto"/>
            </w:tcBorders>
          </w:tcPr>
          <w:p w14:paraId="50EFDF0C" w14:textId="18F72B26" w:rsidR="00A517B3" w:rsidRPr="002E7B6C" w:rsidRDefault="00A517B3" w:rsidP="00A517B3">
            <w:pPr>
              <w:widowControl w:val="0"/>
              <w:suppressAutoHyphens w:val="0"/>
              <w:autoSpaceDE w:val="0"/>
              <w:autoSpaceDN w:val="0"/>
              <w:adjustRightInd w:val="0"/>
              <w:spacing w:after="0" w:line="360" w:lineRule="auto"/>
              <w:ind w:right="66"/>
              <w:jc w:val="both"/>
              <w:rPr>
                <w:rFonts w:asciiTheme="minorHAnsi" w:eastAsia="Times New Roman" w:hAnsiTheme="minorHAnsi" w:cstheme="minorHAnsi"/>
                <w:b/>
                <w:color w:val="212529"/>
              </w:rPr>
            </w:pPr>
            <w:r w:rsidRPr="00D747C6">
              <w:rPr>
                <w:b/>
                <w:bCs/>
              </w:rPr>
              <w:t>Sax Alto</w:t>
            </w:r>
            <w:r w:rsidRPr="00D72A95">
              <w:t xml:space="preserve"> MIB acabamento </w:t>
            </w:r>
            <w:r w:rsidRPr="00D72A95">
              <w:lastRenderedPageBreak/>
              <w:t xml:space="preserve">niquelado, chave Fá# agudo, chave </w:t>
            </w:r>
            <w:proofErr w:type="spellStart"/>
            <w:r w:rsidRPr="00D72A95">
              <w:t>Sib</w:t>
            </w:r>
            <w:proofErr w:type="spellEnd"/>
            <w:r w:rsidRPr="00D72A95">
              <w:t xml:space="preserve"> grave articulável, apoio polegar regulável, porta lira, estojo.</w:t>
            </w:r>
          </w:p>
        </w:tc>
        <w:tc>
          <w:tcPr>
            <w:tcW w:w="1111" w:type="dxa"/>
            <w:tcBorders>
              <w:top w:val="single" w:sz="4" w:space="0" w:color="auto"/>
              <w:left w:val="single" w:sz="4" w:space="0" w:color="auto"/>
              <w:bottom w:val="single" w:sz="4" w:space="0" w:color="auto"/>
              <w:right w:val="single" w:sz="4" w:space="0" w:color="auto"/>
            </w:tcBorders>
            <w:vAlign w:val="center"/>
          </w:tcPr>
          <w:p w14:paraId="1D4C9D5D"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1F3DAFA3"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1C87B232" w14:textId="4AED16AE" w:rsidR="00A517B3" w:rsidRPr="002E7B6C" w:rsidRDefault="00D747C6" w:rsidP="00A517B3">
            <w:pPr>
              <w:widowControl w:val="0"/>
              <w:suppressAutoHyphens w:val="0"/>
              <w:autoSpaceDE w:val="0"/>
              <w:autoSpaceDN w:val="0"/>
              <w:adjustRightInd w:val="0"/>
              <w:spacing w:after="0" w:line="360" w:lineRule="auto"/>
              <w:ind w:right="-30"/>
              <w:jc w:val="center"/>
              <w:rPr>
                <w:rFonts w:asciiTheme="minorHAnsi" w:hAnsiTheme="minorHAnsi" w:cstheme="minorHAnsi"/>
                <w:b/>
                <w:bCs/>
              </w:rPr>
            </w:pPr>
            <w:r w:rsidRPr="00D747C6">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1CCBE190" w14:textId="075A9CAC" w:rsidR="00A517B3" w:rsidRPr="002939FD" w:rsidRDefault="00D747C6"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b/>
                <w:bCs/>
                <w:color w:val="000000"/>
                <w:lang w:eastAsia="pt-BR"/>
              </w:rPr>
            </w:pPr>
            <w:r>
              <w:rPr>
                <w:rFonts w:asciiTheme="minorHAnsi" w:eastAsia="Times New Roman" w:hAnsiTheme="minorHAnsi" w:cstheme="minorHAnsi"/>
                <w:b/>
                <w:bCs/>
                <w:color w:val="000000"/>
                <w:lang w:eastAsia="pt-BR"/>
              </w:rPr>
              <w:t>09</w:t>
            </w:r>
          </w:p>
        </w:tc>
        <w:tc>
          <w:tcPr>
            <w:tcW w:w="841" w:type="dxa"/>
            <w:tcBorders>
              <w:top w:val="single" w:sz="4" w:space="0" w:color="auto"/>
              <w:left w:val="single" w:sz="4" w:space="0" w:color="auto"/>
              <w:bottom w:val="single" w:sz="4" w:space="0" w:color="auto"/>
              <w:right w:val="single" w:sz="4" w:space="0" w:color="auto"/>
            </w:tcBorders>
            <w:vAlign w:val="center"/>
          </w:tcPr>
          <w:p w14:paraId="54990A08"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0E22C201"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5B8FBB8A"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785C492F" w14:textId="01785022" w:rsidR="00A517B3" w:rsidRPr="003B0A42"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5</w:t>
            </w:r>
            <w:r w:rsidR="00502FC7">
              <w:t>4</w:t>
            </w:r>
          </w:p>
        </w:tc>
        <w:tc>
          <w:tcPr>
            <w:tcW w:w="3331" w:type="dxa"/>
            <w:tcBorders>
              <w:top w:val="single" w:sz="4" w:space="0" w:color="auto"/>
              <w:left w:val="single" w:sz="4" w:space="0" w:color="auto"/>
              <w:bottom w:val="single" w:sz="4" w:space="0" w:color="auto"/>
              <w:right w:val="single" w:sz="4" w:space="0" w:color="auto"/>
            </w:tcBorders>
          </w:tcPr>
          <w:p w14:paraId="0B98E13A" w14:textId="77777777" w:rsidR="00A517B3" w:rsidRPr="00D747C6" w:rsidRDefault="00A517B3" w:rsidP="00A517B3">
            <w:pPr>
              <w:widowControl w:val="0"/>
              <w:suppressAutoHyphens w:val="0"/>
              <w:autoSpaceDE w:val="0"/>
              <w:autoSpaceDN w:val="0"/>
              <w:adjustRightInd w:val="0"/>
              <w:spacing w:after="0" w:line="360" w:lineRule="auto"/>
              <w:ind w:right="66"/>
              <w:jc w:val="both"/>
              <w:rPr>
                <w:b/>
                <w:bCs/>
              </w:rPr>
            </w:pPr>
            <w:proofErr w:type="spellStart"/>
            <w:r w:rsidRPr="00D747C6">
              <w:rPr>
                <w:b/>
                <w:bCs/>
              </w:rPr>
              <w:t>Glokenspiel</w:t>
            </w:r>
            <w:proofErr w:type="spellEnd"/>
            <w:r w:rsidRPr="00D747C6">
              <w:rPr>
                <w:b/>
                <w:bCs/>
              </w:rPr>
              <w:t xml:space="preserve"> 34 teclas</w:t>
            </w:r>
          </w:p>
          <w:p w14:paraId="07708F4E" w14:textId="550F9B79" w:rsidR="00502FC7" w:rsidRPr="002E7B6C" w:rsidRDefault="00502FC7" w:rsidP="00A517B3">
            <w:pPr>
              <w:widowControl w:val="0"/>
              <w:suppressAutoHyphens w:val="0"/>
              <w:autoSpaceDE w:val="0"/>
              <w:autoSpaceDN w:val="0"/>
              <w:adjustRightInd w:val="0"/>
              <w:spacing w:after="0" w:line="360" w:lineRule="auto"/>
              <w:ind w:right="66"/>
              <w:jc w:val="both"/>
              <w:rPr>
                <w:rFonts w:asciiTheme="minorHAnsi" w:eastAsia="Times New Roman" w:hAnsiTheme="minorHAnsi" w:cstheme="minorHAnsi"/>
                <w:b/>
                <w:color w:val="212529"/>
              </w:rPr>
            </w:pPr>
            <w:r w:rsidRPr="00502FC7">
              <w:rPr>
                <w:rFonts w:asciiTheme="minorHAnsi" w:eastAsia="Times New Roman" w:hAnsiTheme="minorHAnsi" w:cstheme="minorHAnsi"/>
                <w:bCs/>
                <w:color w:val="212529"/>
              </w:rPr>
              <w:t xml:space="preserve">Extensão f5 a d8 2 1/2 oitavas, teclas em aço de 1.1/4” x 3/8, afinação sinfônica: </w:t>
            </w:r>
            <w:proofErr w:type="gramStart"/>
            <w:r w:rsidRPr="00502FC7">
              <w:rPr>
                <w:rFonts w:asciiTheme="minorHAnsi" w:eastAsia="Times New Roman" w:hAnsiTheme="minorHAnsi" w:cstheme="minorHAnsi"/>
                <w:bCs/>
                <w:color w:val="212529"/>
              </w:rPr>
              <w:t>442 brilhante</w:t>
            </w:r>
            <w:proofErr w:type="gramEnd"/>
            <w:r w:rsidRPr="00502FC7">
              <w:rPr>
                <w:rFonts w:asciiTheme="minorHAnsi" w:eastAsia="Times New Roman" w:hAnsiTheme="minorHAnsi" w:cstheme="minorHAnsi"/>
                <w:bCs/>
                <w:color w:val="212529"/>
              </w:rPr>
              <w:t>, com case e estante carrinho desmontável em aço com rodízios.</w:t>
            </w:r>
          </w:p>
        </w:tc>
        <w:tc>
          <w:tcPr>
            <w:tcW w:w="1111" w:type="dxa"/>
            <w:tcBorders>
              <w:top w:val="single" w:sz="4" w:space="0" w:color="auto"/>
              <w:left w:val="single" w:sz="4" w:space="0" w:color="auto"/>
              <w:bottom w:val="single" w:sz="4" w:space="0" w:color="auto"/>
              <w:right w:val="single" w:sz="4" w:space="0" w:color="auto"/>
            </w:tcBorders>
            <w:vAlign w:val="center"/>
          </w:tcPr>
          <w:p w14:paraId="0436674D"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36259EC9"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5C494621" w14:textId="0AF45AC0" w:rsidR="00A517B3" w:rsidRPr="002E7B6C" w:rsidRDefault="00D747C6" w:rsidP="00A517B3">
            <w:pPr>
              <w:widowControl w:val="0"/>
              <w:suppressAutoHyphens w:val="0"/>
              <w:autoSpaceDE w:val="0"/>
              <w:autoSpaceDN w:val="0"/>
              <w:adjustRightInd w:val="0"/>
              <w:spacing w:after="0" w:line="360" w:lineRule="auto"/>
              <w:ind w:right="-30"/>
              <w:jc w:val="center"/>
              <w:rPr>
                <w:rFonts w:asciiTheme="minorHAnsi" w:hAnsiTheme="minorHAnsi" w:cstheme="minorHAnsi"/>
                <w:b/>
                <w:bCs/>
              </w:rPr>
            </w:pPr>
            <w:r w:rsidRPr="00D747C6">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02145A46" w14:textId="458077BA" w:rsidR="00A517B3" w:rsidRPr="002939FD" w:rsidRDefault="00D747C6"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b/>
                <w:bCs/>
                <w:color w:val="000000"/>
                <w:lang w:eastAsia="pt-BR"/>
              </w:rPr>
            </w:pPr>
            <w:r>
              <w:rPr>
                <w:rFonts w:asciiTheme="minorHAnsi" w:eastAsia="Times New Roman" w:hAnsiTheme="minorHAnsi" w:cstheme="minorHAnsi"/>
                <w:b/>
                <w:bCs/>
                <w:color w:val="000000"/>
                <w:lang w:eastAsia="pt-BR"/>
              </w:rPr>
              <w:t>03</w:t>
            </w:r>
          </w:p>
        </w:tc>
        <w:tc>
          <w:tcPr>
            <w:tcW w:w="841" w:type="dxa"/>
            <w:tcBorders>
              <w:top w:val="single" w:sz="4" w:space="0" w:color="auto"/>
              <w:left w:val="single" w:sz="4" w:space="0" w:color="auto"/>
              <w:bottom w:val="single" w:sz="4" w:space="0" w:color="auto"/>
              <w:right w:val="single" w:sz="4" w:space="0" w:color="auto"/>
            </w:tcBorders>
            <w:vAlign w:val="center"/>
          </w:tcPr>
          <w:p w14:paraId="61D7F3B0"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34AC92FD"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25CB32C1"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0D56F5DC" w14:textId="0FD8C770" w:rsidR="00A517B3" w:rsidRPr="003B0A42"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rsidRPr="00956209">
              <w:t>5</w:t>
            </w:r>
            <w:r w:rsidR="00502FC7">
              <w:t>5</w:t>
            </w:r>
          </w:p>
        </w:tc>
        <w:tc>
          <w:tcPr>
            <w:tcW w:w="3331" w:type="dxa"/>
            <w:tcBorders>
              <w:top w:val="single" w:sz="4" w:space="0" w:color="auto"/>
              <w:left w:val="single" w:sz="4" w:space="0" w:color="auto"/>
              <w:bottom w:val="single" w:sz="4" w:space="0" w:color="auto"/>
              <w:right w:val="single" w:sz="4" w:space="0" w:color="auto"/>
            </w:tcBorders>
          </w:tcPr>
          <w:p w14:paraId="5C22BE27" w14:textId="6362D4E7" w:rsidR="00A517B3" w:rsidRPr="002E7B6C" w:rsidRDefault="00A517B3" w:rsidP="00A517B3">
            <w:pPr>
              <w:widowControl w:val="0"/>
              <w:suppressAutoHyphens w:val="0"/>
              <w:autoSpaceDE w:val="0"/>
              <w:autoSpaceDN w:val="0"/>
              <w:adjustRightInd w:val="0"/>
              <w:spacing w:after="0" w:line="360" w:lineRule="auto"/>
              <w:ind w:right="66"/>
              <w:jc w:val="both"/>
              <w:rPr>
                <w:rFonts w:asciiTheme="minorHAnsi" w:eastAsia="Times New Roman" w:hAnsiTheme="minorHAnsi" w:cstheme="minorHAnsi"/>
                <w:b/>
                <w:color w:val="212529"/>
              </w:rPr>
            </w:pPr>
            <w:r w:rsidRPr="00D747C6">
              <w:rPr>
                <w:b/>
                <w:bCs/>
              </w:rPr>
              <w:t>Vibrafone 37 teclas</w:t>
            </w:r>
            <w:r w:rsidRPr="00D72A95">
              <w:t xml:space="preserve"> do f3 ao f6 – 3 oitavas, afinação dupla 442, tubos de ressonância em alumínio com pintura dourada, teclas em sistema suspenso, pedal central, Estrutura desmontável, estante carrinho.</w:t>
            </w:r>
          </w:p>
        </w:tc>
        <w:tc>
          <w:tcPr>
            <w:tcW w:w="1111" w:type="dxa"/>
            <w:tcBorders>
              <w:top w:val="single" w:sz="4" w:space="0" w:color="auto"/>
              <w:left w:val="single" w:sz="4" w:space="0" w:color="auto"/>
              <w:bottom w:val="single" w:sz="4" w:space="0" w:color="auto"/>
              <w:right w:val="single" w:sz="4" w:space="0" w:color="auto"/>
            </w:tcBorders>
            <w:vAlign w:val="center"/>
          </w:tcPr>
          <w:p w14:paraId="3BE5D814"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7B9F3F0B"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274289A6" w14:textId="3CD49CFD" w:rsidR="00A517B3" w:rsidRPr="002E7B6C" w:rsidRDefault="00D747C6" w:rsidP="00A517B3">
            <w:pPr>
              <w:widowControl w:val="0"/>
              <w:suppressAutoHyphens w:val="0"/>
              <w:autoSpaceDE w:val="0"/>
              <w:autoSpaceDN w:val="0"/>
              <w:adjustRightInd w:val="0"/>
              <w:spacing w:after="0" w:line="360" w:lineRule="auto"/>
              <w:ind w:right="-30"/>
              <w:jc w:val="center"/>
              <w:rPr>
                <w:rFonts w:asciiTheme="minorHAnsi" w:hAnsiTheme="minorHAnsi" w:cstheme="minorHAnsi"/>
                <w:b/>
                <w:bCs/>
              </w:rPr>
            </w:pPr>
            <w:r w:rsidRPr="00D747C6">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3EA77A80" w14:textId="25059AA5" w:rsidR="00A517B3" w:rsidRPr="002939FD" w:rsidRDefault="00D747C6"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b/>
                <w:bCs/>
                <w:color w:val="000000"/>
                <w:lang w:eastAsia="pt-BR"/>
              </w:rPr>
            </w:pPr>
            <w:r>
              <w:rPr>
                <w:rFonts w:asciiTheme="minorHAnsi" w:eastAsia="Times New Roman" w:hAnsiTheme="minorHAnsi" w:cstheme="minorHAnsi"/>
                <w:b/>
                <w:bCs/>
                <w:color w:val="000000"/>
                <w:lang w:eastAsia="pt-BR"/>
              </w:rPr>
              <w:t>03</w:t>
            </w:r>
          </w:p>
        </w:tc>
        <w:tc>
          <w:tcPr>
            <w:tcW w:w="841" w:type="dxa"/>
            <w:tcBorders>
              <w:top w:val="single" w:sz="4" w:space="0" w:color="auto"/>
              <w:left w:val="single" w:sz="4" w:space="0" w:color="auto"/>
              <w:bottom w:val="single" w:sz="4" w:space="0" w:color="auto"/>
              <w:right w:val="single" w:sz="4" w:space="0" w:color="auto"/>
            </w:tcBorders>
            <w:vAlign w:val="center"/>
          </w:tcPr>
          <w:p w14:paraId="3A134822"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10C30CB5"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79B1AF29"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22968C59" w14:textId="7CE053D7" w:rsidR="00A517B3" w:rsidRPr="003B0A42" w:rsidRDefault="00502FC7"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t>56</w:t>
            </w:r>
          </w:p>
        </w:tc>
        <w:tc>
          <w:tcPr>
            <w:tcW w:w="3331" w:type="dxa"/>
            <w:tcBorders>
              <w:top w:val="single" w:sz="4" w:space="0" w:color="auto"/>
              <w:left w:val="single" w:sz="4" w:space="0" w:color="auto"/>
              <w:bottom w:val="single" w:sz="4" w:space="0" w:color="auto"/>
              <w:right w:val="single" w:sz="4" w:space="0" w:color="auto"/>
            </w:tcBorders>
          </w:tcPr>
          <w:p w14:paraId="0492FD6A" w14:textId="5F349C6F" w:rsidR="00A517B3" w:rsidRPr="002E7B6C" w:rsidRDefault="00A517B3" w:rsidP="00A517B3">
            <w:pPr>
              <w:widowControl w:val="0"/>
              <w:suppressAutoHyphens w:val="0"/>
              <w:autoSpaceDE w:val="0"/>
              <w:autoSpaceDN w:val="0"/>
              <w:adjustRightInd w:val="0"/>
              <w:spacing w:after="0" w:line="360" w:lineRule="auto"/>
              <w:ind w:right="66"/>
              <w:jc w:val="both"/>
              <w:rPr>
                <w:rFonts w:asciiTheme="minorHAnsi" w:eastAsia="Times New Roman" w:hAnsiTheme="minorHAnsi" w:cstheme="minorHAnsi"/>
                <w:b/>
                <w:color w:val="212529"/>
              </w:rPr>
            </w:pPr>
            <w:r w:rsidRPr="00D747C6">
              <w:rPr>
                <w:b/>
                <w:bCs/>
              </w:rPr>
              <w:t>Xilofone 44</w:t>
            </w:r>
            <w:r w:rsidRPr="00D72A95">
              <w:t xml:space="preserve"> </w:t>
            </w:r>
            <w:r w:rsidRPr="00D747C6">
              <w:rPr>
                <w:b/>
                <w:bCs/>
              </w:rPr>
              <w:t>tec</w:t>
            </w:r>
            <w:r w:rsidR="00D747C6" w:rsidRPr="00D747C6">
              <w:rPr>
                <w:b/>
                <w:bCs/>
              </w:rPr>
              <w:t>l</w:t>
            </w:r>
            <w:r w:rsidRPr="00D747C6">
              <w:rPr>
                <w:b/>
                <w:bCs/>
              </w:rPr>
              <w:t>as</w:t>
            </w:r>
            <w:r w:rsidRPr="00D72A95">
              <w:t xml:space="preserve"> em madeira, extensão f4/ c8 tubos em alumínio com pintura dourada, Teclado destacável, estante carrinho com regulagem de altura.</w:t>
            </w:r>
          </w:p>
        </w:tc>
        <w:tc>
          <w:tcPr>
            <w:tcW w:w="1111" w:type="dxa"/>
            <w:tcBorders>
              <w:top w:val="single" w:sz="4" w:space="0" w:color="auto"/>
              <w:left w:val="single" w:sz="4" w:space="0" w:color="auto"/>
              <w:bottom w:val="single" w:sz="4" w:space="0" w:color="auto"/>
              <w:right w:val="single" w:sz="4" w:space="0" w:color="auto"/>
            </w:tcBorders>
            <w:vAlign w:val="center"/>
          </w:tcPr>
          <w:p w14:paraId="16107F23"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11EA1AF7"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5D192083" w14:textId="0D69576E" w:rsidR="00A517B3" w:rsidRPr="002E7B6C" w:rsidRDefault="00D747C6" w:rsidP="00A517B3">
            <w:pPr>
              <w:widowControl w:val="0"/>
              <w:suppressAutoHyphens w:val="0"/>
              <w:autoSpaceDE w:val="0"/>
              <w:autoSpaceDN w:val="0"/>
              <w:adjustRightInd w:val="0"/>
              <w:spacing w:after="0" w:line="360" w:lineRule="auto"/>
              <w:ind w:right="-30"/>
              <w:jc w:val="center"/>
              <w:rPr>
                <w:rFonts w:asciiTheme="minorHAnsi" w:hAnsiTheme="minorHAnsi" w:cstheme="minorHAnsi"/>
                <w:b/>
                <w:bCs/>
              </w:rPr>
            </w:pPr>
            <w:r w:rsidRPr="00D747C6">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280136EE" w14:textId="7FC47ACE" w:rsidR="00A517B3" w:rsidRPr="002939FD" w:rsidRDefault="00D747C6"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b/>
                <w:bCs/>
                <w:color w:val="000000"/>
                <w:lang w:eastAsia="pt-BR"/>
              </w:rPr>
            </w:pPr>
            <w:r>
              <w:rPr>
                <w:rFonts w:asciiTheme="minorHAnsi" w:eastAsia="Times New Roman" w:hAnsiTheme="minorHAnsi" w:cstheme="minorHAnsi"/>
                <w:b/>
                <w:bCs/>
                <w:color w:val="000000"/>
                <w:lang w:eastAsia="pt-BR"/>
              </w:rPr>
              <w:t>03</w:t>
            </w:r>
          </w:p>
        </w:tc>
        <w:tc>
          <w:tcPr>
            <w:tcW w:w="841" w:type="dxa"/>
            <w:tcBorders>
              <w:top w:val="single" w:sz="4" w:space="0" w:color="auto"/>
              <w:left w:val="single" w:sz="4" w:space="0" w:color="auto"/>
              <w:bottom w:val="single" w:sz="4" w:space="0" w:color="auto"/>
              <w:right w:val="single" w:sz="4" w:space="0" w:color="auto"/>
            </w:tcBorders>
            <w:vAlign w:val="center"/>
          </w:tcPr>
          <w:p w14:paraId="51A50D2B"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43F71A1D"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22820558"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353E3F8E" w14:textId="17DC0634" w:rsidR="00A517B3" w:rsidRPr="003B0A42" w:rsidRDefault="00502FC7"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t>57</w:t>
            </w:r>
          </w:p>
        </w:tc>
        <w:tc>
          <w:tcPr>
            <w:tcW w:w="3331" w:type="dxa"/>
            <w:tcBorders>
              <w:top w:val="single" w:sz="4" w:space="0" w:color="auto"/>
              <w:left w:val="single" w:sz="4" w:space="0" w:color="auto"/>
              <w:bottom w:val="single" w:sz="4" w:space="0" w:color="auto"/>
              <w:right w:val="single" w:sz="4" w:space="0" w:color="auto"/>
            </w:tcBorders>
          </w:tcPr>
          <w:p w14:paraId="3018F7C3" w14:textId="43D29356" w:rsidR="00A517B3" w:rsidRPr="002E7B6C" w:rsidRDefault="00A517B3" w:rsidP="00A517B3">
            <w:pPr>
              <w:widowControl w:val="0"/>
              <w:suppressAutoHyphens w:val="0"/>
              <w:autoSpaceDE w:val="0"/>
              <w:autoSpaceDN w:val="0"/>
              <w:adjustRightInd w:val="0"/>
              <w:spacing w:after="0" w:line="360" w:lineRule="auto"/>
              <w:ind w:right="66"/>
              <w:jc w:val="both"/>
              <w:rPr>
                <w:rFonts w:asciiTheme="minorHAnsi" w:eastAsia="Times New Roman" w:hAnsiTheme="minorHAnsi" w:cstheme="minorHAnsi"/>
                <w:b/>
                <w:color w:val="212529"/>
              </w:rPr>
            </w:pPr>
            <w:r w:rsidRPr="00D72A95">
              <w:t xml:space="preserve">Instrumento musical - </w:t>
            </w:r>
            <w:proofErr w:type="spellStart"/>
            <w:r w:rsidRPr="00D72A95">
              <w:t>percursão</w:t>
            </w:r>
            <w:proofErr w:type="spellEnd"/>
            <w:r w:rsidRPr="00D72A95">
              <w:t xml:space="preserve"> - Instrumento Musical - </w:t>
            </w:r>
            <w:proofErr w:type="spellStart"/>
            <w:r w:rsidRPr="00D72A95">
              <w:t>Percursão</w:t>
            </w:r>
            <w:proofErr w:type="spellEnd"/>
            <w:r w:rsidRPr="00D72A95">
              <w:t xml:space="preserve"> Tipo</w:t>
            </w:r>
            <w:r w:rsidRPr="00D747C6">
              <w:rPr>
                <w:b/>
                <w:bCs/>
              </w:rPr>
              <w:t>: Marimba</w:t>
            </w:r>
            <w:r w:rsidRPr="00D72A95">
              <w:t xml:space="preserve">, Material: Madeira </w:t>
            </w:r>
            <w:proofErr w:type="spellStart"/>
            <w:r w:rsidRPr="00D72A95">
              <w:t>Rosewood</w:t>
            </w:r>
            <w:proofErr w:type="spellEnd"/>
            <w:r w:rsidRPr="00D72A95">
              <w:t xml:space="preserve"> De </w:t>
            </w:r>
            <w:r w:rsidR="00D747C6" w:rsidRPr="00D72A95">
              <w:t>Honduras,</w:t>
            </w:r>
            <w:r w:rsidRPr="00D72A95">
              <w:t xml:space="preserve"> Componentes: 64 </w:t>
            </w:r>
            <w:r w:rsidR="00D747C6" w:rsidRPr="00D72A95">
              <w:t>Teclas,</w:t>
            </w:r>
            <w:r w:rsidRPr="00D72A95">
              <w:t xml:space="preserve"> Características Adicionais: Tubos Em Alumínio Na Cor Preto Fosco </w:t>
            </w:r>
          </w:p>
        </w:tc>
        <w:tc>
          <w:tcPr>
            <w:tcW w:w="1111" w:type="dxa"/>
            <w:tcBorders>
              <w:top w:val="single" w:sz="4" w:space="0" w:color="auto"/>
              <w:left w:val="single" w:sz="4" w:space="0" w:color="auto"/>
              <w:bottom w:val="single" w:sz="4" w:space="0" w:color="auto"/>
              <w:right w:val="single" w:sz="4" w:space="0" w:color="auto"/>
            </w:tcBorders>
            <w:vAlign w:val="center"/>
          </w:tcPr>
          <w:p w14:paraId="48E5D120"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339497EF"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66958776" w14:textId="5AB5AE50" w:rsidR="00A517B3" w:rsidRPr="002E7B6C" w:rsidRDefault="00D747C6" w:rsidP="00A517B3">
            <w:pPr>
              <w:widowControl w:val="0"/>
              <w:suppressAutoHyphens w:val="0"/>
              <w:autoSpaceDE w:val="0"/>
              <w:autoSpaceDN w:val="0"/>
              <w:adjustRightInd w:val="0"/>
              <w:spacing w:after="0" w:line="360" w:lineRule="auto"/>
              <w:ind w:right="-30"/>
              <w:jc w:val="center"/>
              <w:rPr>
                <w:rFonts w:asciiTheme="minorHAnsi" w:hAnsiTheme="minorHAnsi" w:cstheme="minorHAnsi"/>
                <w:b/>
                <w:bCs/>
              </w:rPr>
            </w:pPr>
            <w:r w:rsidRPr="00D747C6">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117A9954" w14:textId="528A23C2" w:rsidR="00A517B3" w:rsidRPr="002939FD" w:rsidRDefault="00D747C6"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b/>
                <w:bCs/>
                <w:color w:val="000000"/>
                <w:lang w:eastAsia="pt-BR"/>
              </w:rPr>
            </w:pPr>
            <w:r>
              <w:rPr>
                <w:rFonts w:asciiTheme="minorHAnsi" w:eastAsia="Times New Roman" w:hAnsiTheme="minorHAnsi" w:cstheme="minorHAnsi"/>
                <w:b/>
                <w:bCs/>
                <w:color w:val="000000"/>
                <w:lang w:eastAsia="pt-BR"/>
              </w:rPr>
              <w:t>03</w:t>
            </w:r>
          </w:p>
        </w:tc>
        <w:tc>
          <w:tcPr>
            <w:tcW w:w="841" w:type="dxa"/>
            <w:tcBorders>
              <w:top w:val="single" w:sz="4" w:space="0" w:color="auto"/>
              <w:left w:val="single" w:sz="4" w:space="0" w:color="auto"/>
              <w:bottom w:val="single" w:sz="4" w:space="0" w:color="auto"/>
              <w:right w:val="single" w:sz="4" w:space="0" w:color="auto"/>
            </w:tcBorders>
            <w:vAlign w:val="center"/>
          </w:tcPr>
          <w:p w14:paraId="2758EEBA"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19CB2CCA"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1E376F2A"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24862486" w14:textId="1466874D" w:rsidR="00A517B3" w:rsidRPr="003B0A42" w:rsidRDefault="00502FC7"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t>58</w:t>
            </w:r>
          </w:p>
        </w:tc>
        <w:tc>
          <w:tcPr>
            <w:tcW w:w="3331" w:type="dxa"/>
            <w:tcBorders>
              <w:top w:val="single" w:sz="4" w:space="0" w:color="auto"/>
              <w:left w:val="single" w:sz="4" w:space="0" w:color="auto"/>
              <w:bottom w:val="single" w:sz="4" w:space="0" w:color="auto"/>
              <w:right w:val="single" w:sz="4" w:space="0" w:color="auto"/>
            </w:tcBorders>
          </w:tcPr>
          <w:p w14:paraId="4933FFBF" w14:textId="1BFF6EA8" w:rsidR="00A517B3" w:rsidRPr="002E7B6C" w:rsidRDefault="00A517B3" w:rsidP="00A517B3">
            <w:pPr>
              <w:widowControl w:val="0"/>
              <w:suppressAutoHyphens w:val="0"/>
              <w:autoSpaceDE w:val="0"/>
              <w:autoSpaceDN w:val="0"/>
              <w:adjustRightInd w:val="0"/>
              <w:spacing w:after="0" w:line="360" w:lineRule="auto"/>
              <w:ind w:right="66"/>
              <w:jc w:val="both"/>
              <w:rPr>
                <w:rFonts w:asciiTheme="minorHAnsi" w:eastAsia="Times New Roman" w:hAnsiTheme="minorHAnsi" w:cstheme="minorHAnsi"/>
                <w:b/>
                <w:color w:val="212529"/>
              </w:rPr>
            </w:pPr>
            <w:r w:rsidRPr="00D747C6">
              <w:rPr>
                <w:b/>
                <w:bCs/>
              </w:rPr>
              <w:t>Bumbo sinfônico 36x22</w:t>
            </w:r>
            <w:r w:rsidRPr="00D72A95">
              <w:t xml:space="preserve">, Aro em madeira, Canoas com afinação dupla </w:t>
            </w:r>
            <w:r w:rsidRPr="00D72A95">
              <w:lastRenderedPageBreak/>
              <w:t>independente, Parafuso borboleta em metal cromado, Garras em metal cromado, Corpo em madeira, acabamento e cerada. Sistema flutuante, Regulagem de ângulo, regulagem de altura, rodízio duplo. Pele Remo.</w:t>
            </w:r>
          </w:p>
        </w:tc>
        <w:tc>
          <w:tcPr>
            <w:tcW w:w="1111" w:type="dxa"/>
            <w:tcBorders>
              <w:top w:val="single" w:sz="4" w:space="0" w:color="auto"/>
              <w:left w:val="single" w:sz="4" w:space="0" w:color="auto"/>
              <w:bottom w:val="single" w:sz="4" w:space="0" w:color="auto"/>
              <w:right w:val="single" w:sz="4" w:space="0" w:color="auto"/>
            </w:tcBorders>
            <w:vAlign w:val="center"/>
          </w:tcPr>
          <w:p w14:paraId="6AE71EC5"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3F946A58"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3BC098B2" w14:textId="2B0BF07A" w:rsidR="00A517B3" w:rsidRPr="002E7B6C" w:rsidRDefault="00D747C6" w:rsidP="00A517B3">
            <w:pPr>
              <w:widowControl w:val="0"/>
              <w:suppressAutoHyphens w:val="0"/>
              <w:autoSpaceDE w:val="0"/>
              <w:autoSpaceDN w:val="0"/>
              <w:adjustRightInd w:val="0"/>
              <w:spacing w:after="0" w:line="360" w:lineRule="auto"/>
              <w:ind w:right="-30"/>
              <w:jc w:val="center"/>
              <w:rPr>
                <w:rFonts w:asciiTheme="minorHAnsi" w:hAnsiTheme="minorHAnsi" w:cstheme="minorHAnsi"/>
                <w:b/>
                <w:bCs/>
              </w:rPr>
            </w:pPr>
            <w:r w:rsidRPr="00D747C6">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66AEBFA0" w14:textId="3D96C7C1" w:rsidR="00A517B3" w:rsidRPr="002939FD" w:rsidRDefault="00D747C6"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b/>
                <w:bCs/>
                <w:color w:val="000000"/>
                <w:lang w:eastAsia="pt-BR"/>
              </w:rPr>
            </w:pPr>
            <w:r>
              <w:rPr>
                <w:rFonts w:asciiTheme="minorHAnsi" w:eastAsia="Times New Roman" w:hAnsiTheme="minorHAnsi" w:cstheme="minorHAnsi"/>
                <w:b/>
                <w:bCs/>
                <w:color w:val="000000"/>
                <w:lang w:eastAsia="pt-BR"/>
              </w:rPr>
              <w:t>03</w:t>
            </w:r>
          </w:p>
        </w:tc>
        <w:tc>
          <w:tcPr>
            <w:tcW w:w="841" w:type="dxa"/>
            <w:tcBorders>
              <w:top w:val="single" w:sz="4" w:space="0" w:color="auto"/>
              <w:left w:val="single" w:sz="4" w:space="0" w:color="auto"/>
              <w:bottom w:val="single" w:sz="4" w:space="0" w:color="auto"/>
              <w:right w:val="single" w:sz="4" w:space="0" w:color="auto"/>
            </w:tcBorders>
            <w:vAlign w:val="center"/>
          </w:tcPr>
          <w:p w14:paraId="58FA4A98"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150C9186"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A517B3" w:rsidRPr="006D05EA" w14:paraId="3EB3BF07"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7552C3A5" w14:textId="55226949" w:rsidR="00A517B3" w:rsidRPr="003B0A42" w:rsidRDefault="00502FC7" w:rsidP="00A517B3">
            <w:pPr>
              <w:widowControl w:val="0"/>
              <w:suppressAutoHyphens w:val="0"/>
              <w:autoSpaceDE w:val="0"/>
              <w:autoSpaceDN w:val="0"/>
              <w:adjustRightInd w:val="0"/>
              <w:spacing w:after="0" w:line="360" w:lineRule="auto"/>
              <w:ind w:right="-30"/>
              <w:jc w:val="center"/>
              <w:rPr>
                <w:rFonts w:ascii="Arial" w:eastAsia="Times New Roman" w:hAnsi="Arial" w:cs="Arial"/>
                <w:b/>
                <w:bCs/>
                <w:color w:val="auto"/>
                <w:sz w:val="24"/>
                <w:szCs w:val="24"/>
                <w:lang w:eastAsia="pt-BR"/>
              </w:rPr>
            </w:pPr>
            <w:r>
              <w:t>59</w:t>
            </w:r>
          </w:p>
        </w:tc>
        <w:tc>
          <w:tcPr>
            <w:tcW w:w="3331" w:type="dxa"/>
            <w:tcBorders>
              <w:top w:val="single" w:sz="4" w:space="0" w:color="auto"/>
              <w:left w:val="single" w:sz="4" w:space="0" w:color="auto"/>
              <w:bottom w:val="single" w:sz="4" w:space="0" w:color="auto"/>
              <w:right w:val="single" w:sz="4" w:space="0" w:color="auto"/>
            </w:tcBorders>
          </w:tcPr>
          <w:p w14:paraId="032878CC" w14:textId="285CD66D" w:rsidR="00A517B3" w:rsidRPr="002E7B6C" w:rsidRDefault="00A517B3" w:rsidP="00A517B3">
            <w:pPr>
              <w:widowControl w:val="0"/>
              <w:suppressAutoHyphens w:val="0"/>
              <w:autoSpaceDE w:val="0"/>
              <w:autoSpaceDN w:val="0"/>
              <w:adjustRightInd w:val="0"/>
              <w:spacing w:after="0" w:line="360" w:lineRule="auto"/>
              <w:ind w:right="66"/>
              <w:jc w:val="both"/>
              <w:rPr>
                <w:rFonts w:asciiTheme="minorHAnsi" w:eastAsia="Times New Roman" w:hAnsiTheme="minorHAnsi" w:cstheme="minorHAnsi"/>
                <w:b/>
                <w:color w:val="212529"/>
              </w:rPr>
            </w:pPr>
            <w:r w:rsidRPr="00D747C6">
              <w:rPr>
                <w:b/>
                <w:bCs/>
              </w:rPr>
              <w:t>Suporte para teclado</w:t>
            </w:r>
            <w:r w:rsidRPr="00D72A95">
              <w:t xml:space="preserve"> - Material: Aço/</w:t>
            </w:r>
            <w:r w:rsidR="00D747C6" w:rsidRPr="00D72A95">
              <w:t>Plástico,</w:t>
            </w:r>
            <w:r w:rsidRPr="00D72A95">
              <w:t xml:space="preserve"> Cor: Metálico, Comprimento: 40,5 CM, Largura: 41 A 87 CM, Característica Adicionais: Capacidade De Carga (Kg): 40, Ajustes: Altura,</w:t>
            </w:r>
          </w:p>
        </w:tc>
        <w:tc>
          <w:tcPr>
            <w:tcW w:w="1111" w:type="dxa"/>
            <w:tcBorders>
              <w:top w:val="single" w:sz="4" w:space="0" w:color="auto"/>
              <w:left w:val="single" w:sz="4" w:space="0" w:color="auto"/>
              <w:bottom w:val="single" w:sz="4" w:space="0" w:color="auto"/>
              <w:right w:val="single" w:sz="4" w:space="0" w:color="auto"/>
            </w:tcBorders>
            <w:vAlign w:val="center"/>
          </w:tcPr>
          <w:p w14:paraId="42AED44B"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48132534"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21871236" w14:textId="2BABC6A6" w:rsidR="00A517B3" w:rsidRPr="002E7B6C" w:rsidRDefault="00D747C6" w:rsidP="00A517B3">
            <w:pPr>
              <w:widowControl w:val="0"/>
              <w:suppressAutoHyphens w:val="0"/>
              <w:autoSpaceDE w:val="0"/>
              <w:autoSpaceDN w:val="0"/>
              <w:adjustRightInd w:val="0"/>
              <w:spacing w:after="0" w:line="360" w:lineRule="auto"/>
              <w:ind w:right="-30"/>
              <w:jc w:val="center"/>
              <w:rPr>
                <w:rFonts w:asciiTheme="minorHAnsi" w:hAnsiTheme="minorHAnsi" w:cstheme="minorHAnsi"/>
                <w:b/>
                <w:bCs/>
              </w:rPr>
            </w:pPr>
            <w:r w:rsidRPr="00D747C6">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55D25EAF" w14:textId="72A976DF" w:rsidR="00A517B3" w:rsidRPr="002939FD" w:rsidRDefault="00D747C6"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b/>
                <w:bCs/>
                <w:color w:val="000000"/>
                <w:lang w:eastAsia="pt-BR"/>
              </w:rPr>
            </w:pPr>
            <w:r>
              <w:rPr>
                <w:rFonts w:asciiTheme="minorHAnsi" w:eastAsia="Times New Roman" w:hAnsiTheme="minorHAnsi" w:cstheme="minorHAnsi"/>
                <w:b/>
                <w:bCs/>
                <w:color w:val="000000"/>
                <w:lang w:eastAsia="pt-BR"/>
              </w:rPr>
              <w:t>100</w:t>
            </w:r>
          </w:p>
        </w:tc>
        <w:tc>
          <w:tcPr>
            <w:tcW w:w="841" w:type="dxa"/>
            <w:tcBorders>
              <w:top w:val="single" w:sz="4" w:space="0" w:color="auto"/>
              <w:left w:val="single" w:sz="4" w:space="0" w:color="auto"/>
              <w:bottom w:val="single" w:sz="4" w:space="0" w:color="auto"/>
              <w:right w:val="single" w:sz="4" w:space="0" w:color="auto"/>
            </w:tcBorders>
            <w:vAlign w:val="center"/>
          </w:tcPr>
          <w:p w14:paraId="02873AD7"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18E906BA" w14:textId="77777777" w:rsidR="00A517B3" w:rsidRPr="006D05EA" w:rsidRDefault="00A517B3"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502FC7" w:rsidRPr="006D05EA" w14:paraId="796D719F"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72E39F83" w14:textId="7D992EBC" w:rsidR="00502FC7" w:rsidRDefault="00502FC7" w:rsidP="00A517B3">
            <w:pPr>
              <w:widowControl w:val="0"/>
              <w:suppressAutoHyphens w:val="0"/>
              <w:autoSpaceDE w:val="0"/>
              <w:autoSpaceDN w:val="0"/>
              <w:adjustRightInd w:val="0"/>
              <w:spacing w:after="0" w:line="360" w:lineRule="auto"/>
              <w:ind w:right="-30"/>
              <w:jc w:val="center"/>
            </w:pPr>
            <w:r>
              <w:t>60</w:t>
            </w:r>
          </w:p>
        </w:tc>
        <w:tc>
          <w:tcPr>
            <w:tcW w:w="3331" w:type="dxa"/>
            <w:tcBorders>
              <w:top w:val="single" w:sz="4" w:space="0" w:color="auto"/>
              <w:left w:val="single" w:sz="4" w:space="0" w:color="auto"/>
              <w:bottom w:val="single" w:sz="4" w:space="0" w:color="auto"/>
              <w:right w:val="single" w:sz="4" w:space="0" w:color="auto"/>
            </w:tcBorders>
          </w:tcPr>
          <w:p w14:paraId="216B5031" w14:textId="673471ED" w:rsidR="00502FC7" w:rsidRPr="00D72A95" w:rsidRDefault="00502FC7" w:rsidP="00A517B3">
            <w:pPr>
              <w:widowControl w:val="0"/>
              <w:suppressAutoHyphens w:val="0"/>
              <w:autoSpaceDE w:val="0"/>
              <w:autoSpaceDN w:val="0"/>
              <w:adjustRightInd w:val="0"/>
              <w:spacing w:after="0" w:line="360" w:lineRule="auto"/>
              <w:ind w:right="66"/>
              <w:jc w:val="both"/>
            </w:pPr>
            <w:r w:rsidRPr="00502FC7">
              <w:t xml:space="preserve">Instrumento musical - sopro - </w:t>
            </w:r>
            <w:r w:rsidRPr="002150A1">
              <w:rPr>
                <w:b/>
                <w:bCs/>
              </w:rPr>
              <w:t>Tuba/</w:t>
            </w:r>
            <w:proofErr w:type="spellStart"/>
            <w:r w:rsidRPr="002150A1">
              <w:rPr>
                <w:b/>
                <w:bCs/>
              </w:rPr>
              <w:t>Bombardão</w:t>
            </w:r>
            <w:proofErr w:type="spellEnd"/>
            <w:r w:rsidRPr="002150A1">
              <w:rPr>
                <w:b/>
                <w:bCs/>
              </w:rPr>
              <w:t xml:space="preserve"> </w:t>
            </w:r>
            <w:proofErr w:type="spellStart"/>
            <w:r w:rsidRPr="002150A1">
              <w:rPr>
                <w:b/>
                <w:bCs/>
              </w:rPr>
              <w:t>Bb</w:t>
            </w:r>
            <w:proofErr w:type="spellEnd"/>
            <w:r w:rsidRPr="00502FC7">
              <w:t xml:space="preserve"> – niquelado Afinação </w:t>
            </w:r>
            <w:proofErr w:type="spellStart"/>
            <w:r w:rsidRPr="00502FC7">
              <w:t>Bb</w:t>
            </w:r>
            <w:proofErr w:type="spellEnd"/>
            <w:r w:rsidRPr="00502FC7">
              <w:t xml:space="preserve"> (Si Bemol), porta lira com parafuso de fixação, campana Ø370mm, calibre Ø 17mm, acabamento laqueado, botões de digitações perolados, 2 válvulas esgotadoras de fluido (tipo chaves). Similar ou de melhor qualidade à MICHAEL WBBM45N ¾ SIB 3 </w:t>
            </w:r>
            <w:proofErr w:type="spellStart"/>
            <w:r w:rsidRPr="00502FC7">
              <w:t>pistos</w:t>
            </w:r>
            <w:proofErr w:type="spellEnd"/>
            <w:r w:rsidRPr="00502FC7">
              <w:t>.</w:t>
            </w:r>
          </w:p>
        </w:tc>
        <w:tc>
          <w:tcPr>
            <w:tcW w:w="1111" w:type="dxa"/>
            <w:tcBorders>
              <w:top w:val="single" w:sz="4" w:space="0" w:color="auto"/>
              <w:left w:val="single" w:sz="4" w:space="0" w:color="auto"/>
              <w:bottom w:val="single" w:sz="4" w:space="0" w:color="auto"/>
              <w:right w:val="single" w:sz="4" w:space="0" w:color="auto"/>
            </w:tcBorders>
            <w:vAlign w:val="center"/>
          </w:tcPr>
          <w:p w14:paraId="2CF022C5" w14:textId="77777777" w:rsidR="00502FC7" w:rsidRPr="006D05EA" w:rsidRDefault="00502FC7"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1372B789" w14:textId="77777777" w:rsidR="00502FC7" w:rsidRPr="006D05EA" w:rsidRDefault="00502FC7"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32F7BFB0" w14:textId="48F6C9A7" w:rsidR="00502FC7" w:rsidRPr="002E7B6C" w:rsidRDefault="00D747C6" w:rsidP="00A517B3">
            <w:pPr>
              <w:widowControl w:val="0"/>
              <w:suppressAutoHyphens w:val="0"/>
              <w:autoSpaceDE w:val="0"/>
              <w:autoSpaceDN w:val="0"/>
              <w:adjustRightInd w:val="0"/>
              <w:spacing w:after="0" w:line="360" w:lineRule="auto"/>
              <w:ind w:right="-30"/>
              <w:jc w:val="center"/>
              <w:rPr>
                <w:rFonts w:asciiTheme="minorHAnsi" w:hAnsiTheme="minorHAnsi" w:cstheme="minorHAnsi"/>
                <w:b/>
                <w:bCs/>
              </w:rPr>
            </w:pPr>
            <w:r w:rsidRPr="00D747C6">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65819043" w14:textId="0A0F209E" w:rsidR="00502FC7" w:rsidRPr="002939FD" w:rsidRDefault="00D747C6"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b/>
                <w:bCs/>
                <w:color w:val="000000"/>
                <w:lang w:eastAsia="pt-BR"/>
              </w:rPr>
            </w:pPr>
            <w:r>
              <w:rPr>
                <w:rFonts w:asciiTheme="minorHAnsi" w:eastAsia="Times New Roman" w:hAnsiTheme="minorHAnsi" w:cstheme="minorHAnsi"/>
                <w:b/>
                <w:bCs/>
                <w:color w:val="000000"/>
                <w:lang w:eastAsia="pt-BR"/>
              </w:rPr>
              <w:t>03</w:t>
            </w:r>
          </w:p>
        </w:tc>
        <w:tc>
          <w:tcPr>
            <w:tcW w:w="841" w:type="dxa"/>
            <w:tcBorders>
              <w:top w:val="single" w:sz="4" w:space="0" w:color="auto"/>
              <w:left w:val="single" w:sz="4" w:space="0" w:color="auto"/>
              <w:bottom w:val="single" w:sz="4" w:space="0" w:color="auto"/>
              <w:right w:val="single" w:sz="4" w:space="0" w:color="auto"/>
            </w:tcBorders>
            <w:vAlign w:val="center"/>
          </w:tcPr>
          <w:p w14:paraId="36884590" w14:textId="77777777" w:rsidR="00502FC7" w:rsidRPr="006D05EA" w:rsidRDefault="00502FC7"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24E17C62" w14:textId="77777777" w:rsidR="00502FC7" w:rsidRPr="006D05EA" w:rsidRDefault="00502FC7"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502FC7" w:rsidRPr="006D05EA" w14:paraId="11B5E98B"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3E9B920C" w14:textId="1D05EC98" w:rsidR="00502FC7" w:rsidRDefault="00502FC7" w:rsidP="00A517B3">
            <w:pPr>
              <w:widowControl w:val="0"/>
              <w:suppressAutoHyphens w:val="0"/>
              <w:autoSpaceDE w:val="0"/>
              <w:autoSpaceDN w:val="0"/>
              <w:adjustRightInd w:val="0"/>
              <w:spacing w:after="0" w:line="360" w:lineRule="auto"/>
              <w:ind w:right="-30"/>
              <w:jc w:val="center"/>
            </w:pPr>
            <w:r>
              <w:t>61</w:t>
            </w:r>
          </w:p>
        </w:tc>
        <w:tc>
          <w:tcPr>
            <w:tcW w:w="3331" w:type="dxa"/>
            <w:tcBorders>
              <w:top w:val="single" w:sz="4" w:space="0" w:color="auto"/>
              <w:left w:val="single" w:sz="4" w:space="0" w:color="auto"/>
              <w:bottom w:val="single" w:sz="4" w:space="0" w:color="auto"/>
              <w:right w:val="single" w:sz="4" w:space="0" w:color="auto"/>
            </w:tcBorders>
          </w:tcPr>
          <w:p w14:paraId="713EAF12" w14:textId="3C6147B1" w:rsidR="00502FC7" w:rsidRPr="00D72A95" w:rsidRDefault="00502FC7" w:rsidP="00A517B3">
            <w:pPr>
              <w:widowControl w:val="0"/>
              <w:suppressAutoHyphens w:val="0"/>
              <w:autoSpaceDE w:val="0"/>
              <w:autoSpaceDN w:val="0"/>
              <w:adjustRightInd w:val="0"/>
              <w:spacing w:after="0" w:line="360" w:lineRule="auto"/>
              <w:ind w:right="66"/>
              <w:jc w:val="both"/>
            </w:pPr>
            <w:r w:rsidRPr="002150A1">
              <w:rPr>
                <w:b/>
                <w:bCs/>
              </w:rPr>
              <w:t>Bateria</w:t>
            </w:r>
            <w:r w:rsidRPr="00502FC7">
              <w:t xml:space="preserve"> com tambores feitos de </w:t>
            </w:r>
            <w:proofErr w:type="spellStart"/>
            <w:r w:rsidRPr="00502FC7">
              <w:t>lyptus</w:t>
            </w:r>
            <w:proofErr w:type="spellEnd"/>
            <w:r w:rsidRPr="00502FC7">
              <w:t xml:space="preserve"> revestido com folha exótica de cerejeira com acabamento preto </w:t>
            </w:r>
            <w:proofErr w:type="spellStart"/>
            <w:r w:rsidRPr="00502FC7">
              <w:t>laquer</w:t>
            </w:r>
            <w:proofErr w:type="spellEnd"/>
            <w:r w:rsidRPr="00502FC7">
              <w:t xml:space="preserve">. Tons 10 x 7, 12 x 8, </w:t>
            </w:r>
            <w:proofErr w:type="gramStart"/>
            <w:r w:rsidRPr="00502FC7">
              <w:t>surdos  14</w:t>
            </w:r>
            <w:proofErr w:type="gramEnd"/>
            <w:r w:rsidRPr="00502FC7">
              <w:t xml:space="preserve"> x 13 e 16 x 15, bumbo 20 x18 e caixa 14 x 6 com aros die cast. Canoas </w:t>
            </w:r>
            <w:r w:rsidRPr="00502FC7">
              <w:lastRenderedPageBreak/>
              <w:t xml:space="preserve">vintage feitas de aço, torneado, com longarinas também de aço torneados para afinação. Estantes </w:t>
            </w:r>
            <w:proofErr w:type="spellStart"/>
            <w:r w:rsidRPr="00502FC7">
              <w:t>hihat</w:t>
            </w:r>
            <w:proofErr w:type="spellEnd"/>
            <w:r w:rsidRPr="00502FC7">
              <w:t>, reta e girafa em metal cromado, banco tipo de selim e set de pratos liga bronze b10 (</w:t>
            </w:r>
            <w:proofErr w:type="gramStart"/>
            <w:r w:rsidRPr="00502FC7">
              <w:t>14”hh</w:t>
            </w:r>
            <w:proofErr w:type="gramEnd"/>
            <w:r w:rsidRPr="00502FC7">
              <w:t>, 17”mc e 21”rd) - (de qualidade profissional)</w:t>
            </w:r>
          </w:p>
        </w:tc>
        <w:tc>
          <w:tcPr>
            <w:tcW w:w="1111" w:type="dxa"/>
            <w:tcBorders>
              <w:top w:val="single" w:sz="4" w:space="0" w:color="auto"/>
              <w:left w:val="single" w:sz="4" w:space="0" w:color="auto"/>
              <w:bottom w:val="single" w:sz="4" w:space="0" w:color="auto"/>
              <w:right w:val="single" w:sz="4" w:space="0" w:color="auto"/>
            </w:tcBorders>
            <w:vAlign w:val="center"/>
          </w:tcPr>
          <w:p w14:paraId="0CCF4824" w14:textId="77777777" w:rsidR="00502FC7" w:rsidRPr="006D05EA" w:rsidRDefault="00502FC7"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070F57A3" w14:textId="77777777" w:rsidR="00502FC7" w:rsidRPr="006D05EA" w:rsidRDefault="00502FC7"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72A1B16C" w14:textId="711C869F" w:rsidR="00502FC7" w:rsidRPr="002E7B6C" w:rsidRDefault="00D747C6" w:rsidP="00A517B3">
            <w:pPr>
              <w:widowControl w:val="0"/>
              <w:suppressAutoHyphens w:val="0"/>
              <w:autoSpaceDE w:val="0"/>
              <w:autoSpaceDN w:val="0"/>
              <w:adjustRightInd w:val="0"/>
              <w:spacing w:after="0" w:line="360" w:lineRule="auto"/>
              <w:ind w:right="-30"/>
              <w:jc w:val="center"/>
              <w:rPr>
                <w:rFonts w:asciiTheme="minorHAnsi" w:hAnsiTheme="minorHAnsi" w:cstheme="minorHAnsi"/>
                <w:b/>
                <w:bCs/>
              </w:rPr>
            </w:pPr>
            <w:r w:rsidRPr="00D747C6">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402078B1" w14:textId="7B391905" w:rsidR="00502FC7" w:rsidRPr="002939FD" w:rsidRDefault="00D747C6"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b/>
                <w:bCs/>
                <w:color w:val="000000"/>
                <w:lang w:eastAsia="pt-BR"/>
              </w:rPr>
            </w:pPr>
            <w:r>
              <w:rPr>
                <w:rFonts w:asciiTheme="minorHAnsi" w:eastAsia="Times New Roman" w:hAnsiTheme="minorHAnsi" w:cstheme="minorHAnsi"/>
                <w:b/>
                <w:bCs/>
                <w:color w:val="000000"/>
                <w:lang w:eastAsia="pt-BR"/>
              </w:rPr>
              <w:t>0</w:t>
            </w:r>
            <w:r w:rsidR="002150A1">
              <w:rPr>
                <w:rFonts w:asciiTheme="minorHAnsi" w:eastAsia="Times New Roman" w:hAnsiTheme="minorHAnsi" w:cstheme="minorHAnsi"/>
                <w:b/>
                <w:bCs/>
                <w:color w:val="000000"/>
                <w:lang w:eastAsia="pt-BR"/>
              </w:rPr>
              <w:t>2</w:t>
            </w:r>
          </w:p>
        </w:tc>
        <w:tc>
          <w:tcPr>
            <w:tcW w:w="841" w:type="dxa"/>
            <w:tcBorders>
              <w:top w:val="single" w:sz="4" w:space="0" w:color="auto"/>
              <w:left w:val="single" w:sz="4" w:space="0" w:color="auto"/>
              <w:bottom w:val="single" w:sz="4" w:space="0" w:color="auto"/>
              <w:right w:val="single" w:sz="4" w:space="0" w:color="auto"/>
            </w:tcBorders>
            <w:vAlign w:val="center"/>
          </w:tcPr>
          <w:p w14:paraId="38C2ECE7" w14:textId="77777777" w:rsidR="00502FC7" w:rsidRPr="006D05EA" w:rsidRDefault="00502FC7"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29072227" w14:textId="77777777" w:rsidR="00502FC7" w:rsidRPr="006D05EA" w:rsidRDefault="00502FC7"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502FC7" w:rsidRPr="006D05EA" w14:paraId="19B54F2E"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47073677" w14:textId="7C1F6D42" w:rsidR="00502FC7" w:rsidRDefault="00502FC7" w:rsidP="00A517B3">
            <w:pPr>
              <w:widowControl w:val="0"/>
              <w:suppressAutoHyphens w:val="0"/>
              <w:autoSpaceDE w:val="0"/>
              <w:autoSpaceDN w:val="0"/>
              <w:adjustRightInd w:val="0"/>
              <w:spacing w:after="0" w:line="360" w:lineRule="auto"/>
              <w:ind w:right="-30"/>
              <w:jc w:val="center"/>
            </w:pPr>
            <w:r>
              <w:t>62</w:t>
            </w:r>
          </w:p>
        </w:tc>
        <w:tc>
          <w:tcPr>
            <w:tcW w:w="3331" w:type="dxa"/>
            <w:tcBorders>
              <w:top w:val="single" w:sz="4" w:space="0" w:color="auto"/>
              <w:left w:val="single" w:sz="4" w:space="0" w:color="auto"/>
              <w:bottom w:val="single" w:sz="4" w:space="0" w:color="auto"/>
              <w:right w:val="single" w:sz="4" w:space="0" w:color="auto"/>
            </w:tcBorders>
          </w:tcPr>
          <w:p w14:paraId="7AC14DF7" w14:textId="223D565A" w:rsidR="00502FC7" w:rsidRPr="00D72A95" w:rsidRDefault="00502FC7" w:rsidP="00A517B3">
            <w:pPr>
              <w:widowControl w:val="0"/>
              <w:suppressAutoHyphens w:val="0"/>
              <w:autoSpaceDE w:val="0"/>
              <w:autoSpaceDN w:val="0"/>
              <w:adjustRightInd w:val="0"/>
              <w:spacing w:after="0" w:line="360" w:lineRule="auto"/>
              <w:ind w:right="66"/>
              <w:jc w:val="both"/>
            </w:pPr>
            <w:r w:rsidRPr="002150A1">
              <w:rPr>
                <w:b/>
                <w:bCs/>
              </w:rPr>
              <w:t>Piano, tipo digital</w:t>
            </w:r>
            <w:r w:rsidRPr="00502FC7">
              <w:t xml:space="preserve">, modelo portátil, tecla 88 teclas, tipo som polifonia </w:t>
            </w:r>
            <w:proofErr w:type="gramStart"/>
            <w:r w:rsidRPr="00502FC7">
              <w:t>256,acessórios</w:t>
            </w:r>
            <w:proofErr w:type="gramEnd"/>
            <w:r w:rsidRPr="00502FC7">
              <w:t xml:space="preserve"> s/ banqueta, c/ pedal - (de qualidade profissional)</w:t>
            </w:r>
          </w:p>
        </w:tc>
        <w:tc>
          <w:tcPr>
            <w:tcW w:w="1111" w:type="dxa"/>
            <w:tcBorders>
              <w:top w:val="single" w:sz="4" w:space="0" w:color="auto"/>
              <w:left w:val="single" w:sz="4" w:space="0" w:color="auto"/>
              <w:bottom w:val="single" w:sz="4" w:space="0" w:color="auto"/>
              <w:right w:val="single" w:sz="4" w:space="0" w:color="auto"/>
            </w:tcBorders>
            <w:vAlign w:val="center"/>
          </w:tcPr>
          <w:p w14:paraId="64D8FBA8" w14:textId="77777777" w:rsidR="00502FC7" w:rsidRPr="006D05EA" w:rsidRDefault="00502FC7"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733B50D7" w14:textId="77777777" w:rsidR="00502FC7" w:rsidRPr="006D05EA" w:rsidRDefault="00502FC7"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45994F20" w14:textId="46D890BE" w:rsidR="00502FC7" w:rsidRPr="002E7B6C" w:rsidRDefault="002150A1" w:rsidP="00A517B3">
            <w:pPr>
              <w:widowControl w:val="0"/>
              <w:suppressAutoHyphens w:val="0"/>
              <w:autoSpaceDE w:val="0"/>
              <w:autoSpaceDN w:val="0"/>
              <w:adjustRightInd w:val="0"/>
              <w:spacing w:after="0" w:line="360" w:lineRule="auto"/>
              <w:ind w:right="-30"/>
              <w:jc w:val="center"/>
              <w:rPr>
                <w:rFonts w:asciiTheme="minorHAnsi" w:hAnsiTheme="minorHAnsi" w:cstheme="minorHAnsi"/>
                <w:b/>
                <w:bCs/>
              </w:rPr>
            </w:pPr>
            <w:r w:rsidRPr="002150A1">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257D64C1" w14:textId="0FAFB333" w:rsidR="00502FC7" w:rsidRPr="002939FD" w:rsidRDefault="002150A1"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b/>
                <w:bCs/>
                <w:color w:val="000000"/>
                <w:lang w:eastAsia="pt-BR"/>
              </w:rPr>
            </w:pPr>
            <w:r>
              <w:rPr>
                <w:rFonts w:asciiTheme="minorHAnsi" w:eastAsia="Times New Roman" w:hAnsiTheme="minorHAnsi" w:cstheme="minorHAnsi"/>
                <w:b/>
                <w:bCs/>
                <w:color w:val="000000"/>
                <w:lang w:eastAsia="pt-BR"/>
              </w:rPr>
              <w:t>02</w:t>
            </w:r>
          </w:p>
        </w:tc>
        <w:tc>
          <w:tcPr>
            <w:tcW w:w="841" w:type="dxa"/>
            <w:tcBorders>
              <w:top w:val="single" w:sz="4" w:space="0" w:color="auto"/>
              <w:left w:val="single" w:sz="4" w:space="0" w:color="auto"/>
              <w:bottom w:val="single" w:sz="4" w:space="0" w:color="auto"/>
              <w:right w:val="single" w:sz="4" w:space="0" w:color="auto"/>
            </w:tcBorders>
            <w:vAlign w:val="center"/>
          </w:tcPr>
          <w:p w14:paraId="568F09B1" w14:textId="77777777" w:rsidR="00502FC7" w:rsidRPr="006D05EA" w:rsidRDefault="00502FC7"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4873B360" w14:textId="77777777" w:rsidR="00502FC7" w:rsidRPr="006D05EA" w:rsidRDefault="00502FC7"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r w:rsidR="00502FC7" w:rsidRPr="006D05EA" w14:paraId="39B819FE" w14:textId="77777777" w:rsidTr="005A4A18">
        <w:trPr>
          <w:trHeight w:val="174"/>
        </w:trPr>
        <w:tc>
          <w:tcPr>
            <w:tcW w:w="567" w:type="dxa"/>
            <w:tcBorders>
              <w:top w:val="single" w:sz="4" w:space="0" w:color="auto"/>
              <w:left w:val="single" w:sz="4" w:space="0" w:color="auto"/>
              <w:bottom w:val="single" w:sz="4" w:space="0" w:color="auto"/>
              <w:right w:val="single" w:sz="4" w:space="0" w:color="auto"/>
            </w:tcBorders>
          </w:tcPr>
          <w:p w14:paraId="3CEFA9F7" w14:textId="52BB66F5" w:rsidR="00502FC7" w:rsidRDefault="00502FC7" w:rsidP="00A517B3">
            <w:pPr>
              <w:widowControl w:val="0"/>
              <w:suppressAutoHyphens w:val="0"/>
              <w:autoSpaceDE w:val="0"/>
              <w:autoSpaceDN w:val="0"/>
              <w:adjustRightInd w:val="0"/>
              <w:spacing w:after="0" w:line="360" w:lineRule="auto"/>
              <w:ind w:right="-30"/>
              <w:jc w:val="center"/>
            </w:pPr>
            <w:r>
              <w:t>63</w:t>
            </w:r>
          </w:p>
        </w:tc>
        <w:tc>
          <w:tcPr>
            <w:tcW w:w="3331" w:type="dxa"/>
            <w:tcBorders>
              <w:top w:val="single" w:sz="4" w:space="0" w:color="auto"/>
              <w:left w:val="single" w:sz="4" w:space="0" w:color="auto"/>
              <w:bottom w:val="single" w:sz="4" w:space="0" w:color="auto"/>
              <w:right w:val="single" w:sz="4" w:space="0" w:color="auto"/>
            </w:tcBorders>
          </w:tcPr>
          <w:p w14:paraId="51582C8A" w14:textId="119423B3" w:rsidR="00502FC7" w:rsidRPr="00D72A95" w:rsidRDefault="00502FC7" w:rsidP="00A517B3">
            <w:pPr>
              <w:widowControl w:val="0"/>
              <w:suppressAutoHyphens w:val="0"/>
              <w:autoSpaceDE w:val="0"/>
              <w:autoSpaceDN w:val="0"/>
              <w:adjustRightInd w:val="0"/>
              <w:spacing w:after="0" w:line="360" w:lineRule="auto"/>
              <w:ind w:right="66"/>
              <w:jc w:val="both"/>
            </w:pPr>
            <w:r w:rsidRPr="002150A1">
              <w:rPr>
                <w:b/>
                <w:bCs/>
              </w:rPr>
              <w:t>Caixa de som</w:t>
            </w:r>
            <w:r w:rsidRPr="00502FC7">
              <w:t xml:space="preserve">, alto-falante: 8", min. 300w </w:t>
            </w:r>
            <w:proofErr w:type="spellStart"/>
            <w:r w:rsidRPr="00502FC7">
              <w:t>rms</w:t>
            </w:r>
            <w:proofErr w:type="spellEnd"/>
            <w:r w:rsidRPr="00502FC7">
              <w:t xml:space="preserve"> - caixa de som, alto-falante: 8", driver: 2 - 1/2, canais de entrada: 2 canais independentes, canal 1: </w:t>
            </w:r>
            <w:proofErr w:type="spellStart"/>
            <w:r w:rsidRPr="00502FC7">
              <w:t>bluetooth</w:t>
            </w:r>
            <w:proofErr w:type="spellEnd"/>
            <w:r w:rsidRPr="00502FC7">
              <w:t xml:space="preserve"> / usb / </w:t>
            </w:r>
            <w:proofErr w:type="spellStart"/>
            <w:r w:rsidRPr="00502FC7">
              <w:t>fm</w:t>
            </w:r>
            <w:proofErr w:type="spellEnd"/>
            <w:r w:rsidRPr="00502FC7">
              <w:t xml:space="preserve"> e auxiliar - </w:t>
            </w:r>
            <w:proofErr w:type="spellStart"/>
            <w:r w:rsidRPr="00502FC7">
              <w:t>rca</w:t>
            </w:r>
            <w:proofErr w:type="spellEnd"/>
            <w:r w:rsidRPr="00502FC7">
              <w:t xml:space="preserve">, canal 2: </w:t>
            </w:r>
            <w:proofErr w:type="spellStart"/>
            <w:r w:rsidRPr="00502FC7">
              <w:t>mic</w:t>
            </w:r>
            <w:proofErr w:type="spellEnd"/>
            <w:r w:rsidRPr="00502FC7">
              <w:t xml:space="preserve">/violão - p10, </w:t>
            </w:r>
            <w:proofErr w:type="spellStart"/>
            <w:r w:rsidRPr="00502FC7">
              <w:t>dimensoes</w:t>
            </w:r>
            <w:proofErr w:type="spellEnd"/>
            <w:r w:rsidRPr="00502FC7">
              <w:t xml:space="preserve"> aproximadas de 51 x 42 x 21cm (</w:t>
            </w:r>
            <w:proofErr w:type="spellStart"/>
            <w:r w:rsidRPr="00502FC7">
              <w:t>axlxp</w:t>
            </w:r>
            <w:proofErr w:type="spellEnd"/>
            <w:r w:rsidRPr="00502FC7">
              <w:t xml:space="preserve">),amplificador: classe </w:t>
            </w:r>
            <w:proofErr w:type="spellStart"/>
            <w:r w:rsidRPr="00502FC7">
              <w:t>ab</w:t>
            </w:r>
            <w:proofErr w:type="spellEnd"/>
            <w:r w:rsidRPr="00502FC7">
              <w:t xml:space="preserve">, </w:t>
            </w:r>
            <w:proofErr w:type="spellStart"/>
            <w:r w:rsidRPr="00502FC7">
              <w:t>alimentacao</w:t>
            </w:r>
            <w:proofErr w:type="spellEnd"/>
            <w:r w:rsidRPr="00502FC7">
              <w:t xml:space="preserve">: bivolt </w:t>
            </w:r>
            <w:proofErr w:type="spellStart"/>
            <w:r w:rsidRPr="00502FC7">
              <w:t>automatico</w:t>
            </w:r>
            <w:proofErr w:type="spellEnd"/>
            <w:r w:rsidRPr="00502FC7">
              <w:t xml:space="preserve"> (110-240v), equalizador: 2 vias (graves e agudos), </w:t>
            </w:r>
            <w:proofErr w:type="spellStart"/>
            <w:r w:rsidRPr="00502FC7">
              <w:t>potencia</w:t>
            </w:r>
            <w:proofErr w:type="spellEnd"/>
            <w:r w:rsidRPr="00502FC7">
              <w:t xml:space="preserve"> </w:t>
            </w:r>
            <w:proofErr w:type="spellStart"/>
            <w:r w:rsidRPr="00502FC7">
              <w:t>minima</w:t>
            </w:r>
            <w:proofErr w:type="spellEnd"/>
            <w:r w:rsidRPr="00502FC7">
              <w:t xml:space="preserve"> de 300w </w:t>
            </w:r>
            <w:proofErr w:type="spellStart"/>
            <w:r w:rsidRPr="00502FC7">
              <w:t>rms</w:t>
            </w:r>
            <w:proofErr w:type="spellEnd"/>
            <w:r w:rsidRPr="00502FC7">
              <w:t xml:space="preserve"> - (de qualidade profissional)</w:t>
            </w:r>
          </w:p>
        </w:tc>
        <w:tc>
          <w:tcPr>
            <w:tcW w:w="1111" w:type="dxa"/>
            <w:tcBorders>
              <w:top w:val="single" w:sz="4" w:space="0" w:color="auto"/>
              <w:left w:val="single" w:sz="4" w:space="0" w:color="auto"/>
              <w:bottom w:val="single" w:sz="4" w:space="0" w:color="auto"/>
              <w:right w:val="single" w:sz="4" w:space="0" w:color="auto"/>
            </w:tcBorders>
            <w:vAlign w:val="center"/>
          </w:tcPr>
          <w:p w14:paraId="3EB192BC" w14:textId="77777777" w:rsidR="00502FC7" w:rsidRPr="006D05EA" w:rsidRDefault="00502FC7"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541" w:type="dxa"/>
            <w:tcBorders>
              <w:top w:val="single" w:sz="4" w:space="0" w:color="auto"/>
              <w:left w:val="single" w:sz="4" w:space="0" w:color="auto"/>
              <w:bottom w:val="single" w:sz="4" w:space="0" w:color="auto"/>
              <w:right w:val="single" w:sz="4" w:space="0" w:color="auto"/>
            </w:tcBorders>
            <w:vAlign w:val="center"/>
          </w:tcPr>
          <w:p w14:paraId="3D56FFA7" w14:textId="77777777" w:rsidR="00502FC7" w:rsidRPr="006D05EA" w:rsidRDefault="00502FC7"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1121" w:type="dxa"/>
            <w:tcBorders>
              <w:top w:val="single" w:sz="4" w:space="0" w:color="auto"/>
              <w:left w:val="single" w:sz="4" w:space="0" w:color="auto"/>
              <w:bottom w:val="single" w:sz="4" w:space="0" w:color="auto"/>
              <w:right w:val="single" w:sz="4" w:space="0" w:color="auto"/>
            </w:tcBorders>
            <w:vAlign w:val="center"/>
          </w:tcPr>
          <w:p w14:paraId="4D9A7CD6" w14:textId="417D001B" w:rsidR="00502FC7" w:rsidRPr="002E7B6C" w:rsidRDefault="002150A1" w:rsidP="00A517B3">
            <w:pPr>
              <w:widowControl w:val="0"/>
              <w:suppressAutoHyphens w:val="0"/>
              <w:autoSpaceDE w:val="0"/>
              <w:autoSpaceDN w:val="0"/>
              <w:adjustRightInd w:val="0"/>
              <w:spacing w:after="0" w:line="360" w:lineRule="auto"/>
              <w:ind w:right="-30"/>
              <w:jc w:val="center"/>
              <w:rPr>
                <w:rFonts w:asciiTheme="minorHAnsi" w:hAnsiTheme="minorHAnsi" w:cstheme="minorHAnsi"/>
                <w:b/>
                <w:bCs/>
              </w:rPr>
            </w:pPr>
            <w:r w:rsidRPr="002150A1">
              <w:rPr>
                <w:rFonts w:asciiTheme="minorHAnsi" w:hAnsiTheme="minorHAnsi" w:cstheme="minorHAnsi"/>
                <w:b/>
                <w:bCs/>
              </w:rPr>
              <w:t>UND.</w:t>
            </w:r>
          </w:p>
        </w:tc>
        <w:tc>
          <w:tcPr>
            <w:tcW w:w="1121" w:type="dxa"/>
            <w:tcBorders>
              <w:top w:val="single" w:sz="4" w:space="0" w:color="auto"/>
              <w:left w:val="single" w:sz="4" w:space="0" w:color="auto"/>
              <w:bottom w:val="single" w:sz="4" w:space="0" w:color="auto"/>
              <w:right w:val="single" w:sz="4" w:space="0" w:color="auto"/>
            </w:tcBorders>
            <w:vAlign w:val="center"/>
          </w:tcPr>
          <w:p w14:paraId="3AB40F69" w14:textId="24D97516" w:rsidR="00502FC7" w:rsidRPr="002939FD" w:rsidRDefault="002150A1" w:rsidP="00A517B3">
            <w:pPr>
              <w:widowControl w:val="0"/>
              <w:suppressAutoHyphens w:val="0"/>
              <w:autoSpaceDE w:val="0"/>
              <w:autoSpaceDN w:val="0"/>
              <w:adjustRightInd w:val="0"/>
              <w:spacing w:after="0" w:line="360" w:lineRule="auto"/>
              <w:ind w:right="-30"/>
              <w:jc w:val="center"/>
              <w:rPr>
                <w:rFonts w:asciiTheme="minorHAnsi" w:eastAsia="Times New Roman" w:hAnsiTheme="minorHAnsi" w:cstheme="minorHAnsi"/>
                <w:b/>
                <w:bCs/>
                <w:color w:val="000000"/>
                <w:lang w:eastAsia="pt-BR"/>
              </w:rPr>
            </w:pPr>
            <w:r>
              <w:rPr>
                <w:rFonts w:asciiTheme="minorHAnsi" w:eastAsia="Times New Roman" w:hAnsiTheme="minorHAnsi" w:cstheme="minorHAnsi"/>
                <w:b/>
                <w:bCs/>
                <w:color w:val="000000"/>
                <w:lang w:eastAsia="pt-BR"/>
              </w:rPr>
              <w:t>02</w:t>
            </w:r>
          </w:p>
        </w:tc>
        <w:tc>
          <w:tcPr>
            <w:tcW w:w="841" w:type="dxa"/>
            <w:tcBorders>
              <w:top w:val="single" w:sz="4" w:space="0" w:color="auto"/>
              <w:left w:val="single" w:sz="4" w:space="0" w:color="auto"/>
              <w:bottom w:val="single" w:sz="4" w:space="0" w:color="auto"/>
              <w:right w:val="single" w:sz="4" w:space="0" w:color="auto"/>
            </w:tcBorders>
            <w:vAlign w:val="center"/>
          </w:tcPr>
          <w:p w14:paraId="28BFF7AD" w14:textId="77777777" w:rsidR="00502FC7" w:rsidRPr="006D05EA" w:rsidRDefault="00502FC7"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c>
          <w:tcPr>
            <w:tcW w:w="854" w:type="dxa"/>
            <w:tcBorders>
              <w:top w:val="single" w:sz="4" w:space="0" w:color="auto"/>
              <w:left w:val="single" w:sz="4" w:space="0" w:color="auto"/>
              <w:bottom w:val="single" w:sz="4" w:space="0" w:color="auto"/>
              <w:right w:val="single" w:sz="4" w:space="0" w:color="auto"/>
            </w:tcBorders>
            <w:vAlign w:val="center"/>
          </w:tcPr>
          <w:p w14:paraId="678D7B17" w14:textId="77777777" w:rsidR="00502FC7" w:rsidRPr="006D05EA" w:rsidRDefault="00502FC7" w:rsidP="00A517B3">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tc>
      </w:tr>
    </w:tbl>
    <w:p w14:paraId="25AF2C40" w14:textId="77777777" w:rsidR="006D05EA" w:rsidRPr="006D05EA" w:rsidRDefault="006D05EA" w:rsidP="004230D9">
      <w:pPr>
        <w:suppressAutoHyphens w:val="0"/>
        <w:spacing w:after="0" w:line="360" w:lineRule="auto"/>
        <w:rPr>
          <w:rFonts w:ascii="Arial" w:eastAsia="Times New Roman" w:hAnsi="Arial" w:cs="Arial"/>
          <w:color w:val="auto"/>
          <w:sz w:val="20"/>
          <w:szCs w:val="20"/>
        </w:rPr>
      </w:pPr>
    </w:p>
    <w:p w14:paraId="4C4168E5" w14:textId="57EE80C5" w:rsidR="006D05EA" w:rsidRDefault="006D05EA" w:rsidP="004230D9">
      <w:pPr>
        <w:numPr>
          <w:ilvl w:val="1"/>
          <w:numId w:val="9"/>
        </w:numPr>
        <w:suppressAutoHyphens w:val="0"/>
        <w:autoSpaceDE w:val="0"/>
        <w:autoSpaceDN w:val="0"/>
        <w:adjustRightInd w:val="0"/>
        <w:spacing w:before="120" w:after="120" w:line="360" w:lineRule="auto"/>
        <w:ind w:left="425" w:firstLine="0"/>
        <w:jc w:val="both"/>
        <w:rPr>
          <w:rFonts w:ascii="Arial" w:eastAsia="Times New Roman" w:hAnsi="Arial" w:cs="Arial"/>
          <w:color w:val="auto"/>
          <w:sz w:val="20"/>
          <w:szCs w:val="20"/>
        </w:rPr>
      </w:pPr>
      <w:r w:rsidRPr="006D05EA">
        <w:rPr>
          <w:rFonts w:ascii="Arial" w:eastAsia="Times New Roman" w:hAnsi="Arial" w:cs="Arial"/>
          <w:color w:val="auto"/>
          <w:sz w:val="20"/>
          <w:szCs w:val="20"/>
        </w:rPr>
        <w:t>A listagem do cadastro de reserva referente ao presente registro de preços consta como anexo a esta Ata.</w:t>
      </w:r>
    </w:p>
    <w:p w14:paraId="73CEE732" w14:textId="77777777" w:rsidR="00143423" w:rsidRPr="006D05EA" w:rsidRDefault="00143423" w:rsidP="00143423">
      <w:pPr>
        <w:suppressAutoHyphens w:val="0"/>
        <w:autoSpaceDE w:val="0"/>
        <w:autoSpaceDN w:val="0"/>
        <w:adjustRightInd w:val="0"/>
        <w:spacing w:before="120" w:after="120" w:line="360" w:lineRule="auto"/>
        <w:ind w:left="425"/>
        <w:jc w:val="both"/>
        <w:rPr>
          <w:rFonts w:ascii="Arial" w:eastAsia="Times New Roman" w:hAnsi="Arial" w:cs="Arial"/>
          <w:color w:val="auto"/>
          <w:sz w:val="20"/>
          <w:szCs w:val="20"/>
        </w:rPr>
      </w:pPr>
    </w:p>
    <w:p w14:paraId="0461E446" w14:textId="49C172FD" w:rsidR="006D05EA" w:rsidRPr="006D05EA" w:rsidRDefault="006D05EA" w:rsidP="004230D9">
      <w:pPr>
        <w:widowControl w:val="0"/>
        <w:numPr>
          <w:ilvl w:val="0"/>
          <w:numId w:val="9"/>
        </w:numPr>
        <w:suppressAutoHyphens w:val="0"/>
        <w:autoSpaceDE w:val="0"/>
        <w:autoSpaceDN w:val="0"/>
        <w:adjustRightInd w:val="0"/>
        <w:spacing w:before="240" w:after="0" w:line="360" w:lineRule="auto"/>
        <w:jc w:val="both"/>
        <w:rPr>
          <w:rFonts w:ascii="Arial" w:eastAsia="Times New Roman" w:hAnsi="Arial" w:cs="Arial"/>
          <w:b/>
          <w:i/>
          <w:color w:val="auto"/>
          <w:sz w:val="20"/>
          <w:szCs w:val="20"/>
          <w:lang w:eastAsia="pt-BR"/>
        </w:rPr>
      </w:pPr>
      <w:r w:rsidRPr="006D05EA">
        <w:rPr>
          <w:rFonts w:ascii="Arial" w:eastAsia="Times New Roman" w:hAnsi="Arial" w:cs="Arial"/>
          <w:b/>
          <w:bCs/>
          <w:i/>
          <w:iCs/>
          <w:color w:val="auto"/>
          <w:sz w:val="20"/>
          <w:szCs w:val="20"/>
          <w:lang w:eastAsia="pt-BR"/>
        </w:rPr>
        <w:lastRenderedPageBreak/>
        <w:t>ÓRGÃO GERENCIADOR</w:t>
      </w:r>
    </w:p>
    <w:p w14:paraId="3A7F050E" w14:textId="3AE81FBE" w:rsidR="006D05EA" w:rsidRPr="006D05EA" w:rsidRDefault="006D05EA" w:rsidP="004230D9">
      <w:pPr>
        <w:numPr>
          <w:ilvl w:val="1"/>
          <w:numId w:val="9"/>
        </w:numPr>
        <w:suppressAutoHyphens w:val="0"/>
        <w:spacing w:before="120" w:after="120" w:line="360" w:lineRule="auto"/>
        <w:ind w:left="792"/>
        <w:jc w:val="both"/>
        <w:rPr>
          <w:rFonts w:ascii="Arial" w:eastAsia="Times New Roman" w:hAnsi="Arial" w:cs="Arial"/>
          <w:color w:val="auto"/>
          <w:sz w:val="20"/>
          <w:szCs w:val="20"/>
          <w:lang w:eastAsia="pt-BR"/>
        </w:rPr>
      </w:pPr>
      <w:r w:rsidRPr="006D05EA">
        <w:rPr>
          <w:rFonts w:ascii="Arial" w:eastAsia="Times New Roman" w:hAnsi="Arial" w:cs="Arial"/>
          <w:i/>
          <w:color w:val="auto"/>
          <w:sz w:val="20"/>
          <w:szCs w:val="20"/>
          <w:lang w:eastAsia="pt-BR"/>
        </w:rPr>
        <w:t xml:space="preserve">O órgão gerenciador será o </w:t>
      </w:r>
      <w:r w:rsidRPr="006D05EA">
        <w:rPr>
          <w:rFonts w:ascii="Arial" w:eastAsia="Times New Roman" w:hAnsi="Arial" w:cs="Arial"/>
          <w:color w:val="auto"/>
          <w:sz w:val="20"/>
          <w:szCs w:val="20"/>
          <w:lang w:eastAsia="pt-BR"/>
        </w:rPr>
        <w:t xml:space="preserve">Município de Saquarema, representado pela Secretaria Municipal de </w:t>
      </w:r>
      <w:r w:rsidR="00B52629" w:rsidRPr="00B52629">
        <w:rPr>
          <w:rFonts w:ascii="Arial" w:eastAsia="Times New Roman" w:hAnsi="Arial" w:cs="Arial"/>
          <w:color w:val="auto"/>
          <w:sz w:val="20"/>
          <w:szCs w:val="20"/>
          <w:lang w:eastAsia="pt-BR"/>
        </w:rPr>
        <w:t>Educação, Cultura, Inclusão, Ciência e Tecnologia</w:t>
      </w:r>
      <w:r w:rsidR="00B52629">
        <w:rPr>
          <w:rFonts w:ascii="Arial" w:eastAsia="Times New Roman" w:hAnsi="Arial" w:cs="Arial"/>
          <w:color w:val="auto"/>
          <w:sz w:val="20"/>
          <w:szCs w:val="20"/>
          <w:lang w:eastAsia="pt-BR"/>
        </w:rPr>
        <w:t>.</w:t>
      </w:r>
    </w:p>
    <w:p w14:paraId="2D1274CF" w14:textId="77777777" w:rsidR="006D05EA" w:rsidRPr="006D05EA" w:rsidRDefault="006D05EA" w:rsidP="004230D9">
      <w:pPr>
        <w:keepNext/>
        <w:keepLines/>
        <w:widowControl w:val="0"/>
        <w:numPr>
          <w:ilvl w:val="0"/>
          <w:numId w:val="9"/>
        </w:numPr>
        <w:suppressAutoHyphens w:val="0"/>
        <w:autoSpaceDE w:val="0"/>
        <w:autoSpaceDN w:val="0"/>
        <w:adjustRightInd w:val="0"/>
        <w:spacing w:before="480" w:after="120" w:line="360" w:lineRule="auto"/>
        <w:jc w:val="both"/>
        <w:outlineLvl w:val="0"/>
        <w:rPr>
          <w:rFonts w:ascii="Arial" w:eastAsiaTheme="majorEastAsia" w:hAnsi="Arial" w:cs="Arial"/>
          <w:b/>
          <w:bCs/>
          <w:i/>
          <w:color w:val="FF0000"/>
          <w:sz w:val="20"/>
          <w:szCs w:val="20"/>
        </w:rPr>
      </w:pPr>
      <w:r w:rsidRPr="006D05EA">
        <w:rPr>
          <w:rFonts w:ascii="Arial" w:eastAsiaTheme="majorEastAsia" w:hAnsi="Arial" w:cs="Arial"/>
          <w:b/>
          <w:bCs/>
          <w:color w:val="auto"/>
          <w:sz w:val="20"/>
          <w:szCs w:val="20"/>
        </w:rPr>
        <w:t xml:space="preserve">DA ADESÃO À ATA DE REGISTRO DE PREÇOS </w:t>
      </w:r>
    </w:p>
    <w:p w14:paraId="38180656" w14:textId="77777777" w:rsidR="006D05EA" w:rsidRPr="006D05EA" w:rsidRDefault="006D05EA" w:rsidP="004230D9">
      <w:pPr>
        <w:numPr>
          <w:ilvl w:val="1"/>
          <w:numId w:val="9"/>
        </w:numPr>
        <w:suppressAutoHyphens w:val="0"/>
        <w:spacing w:before="120" w:after="120" w:line="360" w:lineRule="auto"/>
        <w:ind w:left="792"/>
        <w:jc w:val="both"/>
        <w:rPr>
          <w:rFonts w:ascii="Arial" w:eastAsia="Times New Roman" w:hAnsi="Arial" w:cs="Arial"/>
          <w:i/>
          <w:color w:val="auto"/>
          <w:sz w:val="20"/>
          <w:szCs w:val="20"/>
          <w:lang w:eastAsia="pt-BR"/>
        </w:rPr>
      </w:pPr>
      <w:r w:rsidRPr="006D05EA">
        <w:rPr>
          <w:rFonts w:ascii="Arial" w:eastAsia="Times New Roman" w:hAnsi="Arial" w:cs="Arial"/>
          <w:i/>
          <w:color w:val="auto"/>
          <w:sz w:val="20"/>
          <w:szCs w:val="20"/>
          <w:lang w:eastAsia="pt-BR"/>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14:paraId="0CB7E29E" w14:textId="77777777" w:rsidR="006D05EA" w:rsidRPr="006D05EA" w:rsidRDefault="006D05EA" w:rsidP="004230D9">
      <w:pPr>
        <w:numPr>
          <w:ilvl w:val="2"/>
          <w:numId w:val="9"/>
        </w:numPr>
        <w:suppressAutoHyphens w:val="0"/>
        <w:spacing w:before="120" w:after="120" w:line="360" w:lineRule="auto"/>
        <w:ind w:left="1224"/>
        <w:jc w:val="both"/>
        <w:rPr>
          <w:rFonts w:ascii="Arial" w:eastAsia="Times New Roman" w:hAnsi="Arial" w:cs="Arial"/>
          <w:i/>
          <w:color w:val="auto"/>
          <w:sz w:val="20"/>
          <w:szCs w:val="20"/>
          <w:lang w:eastAsia="pt-BR"/>
        </w:rPr>
      </w:pPr>
      <w:r w:rsidRPr="006D05EA">
        <w:rPr>
          <w:rFonts w:ascii="Arial" w:eastAsia="Times New Roman" w:hAnsi="Arial" w:cs="Arial"/>
          <w:i/>
          <w:color w:val="auto"/>
          <w:sz w:val="20"/>
          <w:szCs w:val="20"/>
          <w:lang w:eastAsia="pt-BR"/>
        </w:rPr>
        <w:t> A manifestação do órgão gerenciador de que trata o subitem anterior, salvo para adesões feitas por órgãos ou entidades de outras esferas federativas, fica condicionada à realização de estudo, pelos órgãos e pelas entidades que não participaram do registro de preços, que demonstre o ganho de eficiência, a viabilidade e a economicidade para a administração pública federal da utilização da ata de registro de preços, conforme estabelecido em ato do Secretário de Gestão do Ministério do Planejamento, Desenvolvimento e Gestão</w:t>
      </w:r>
    </w:p>
    <w:p w14:paraId="057D84EB" w14:textId="77777777" w:rsidR="006D05EA" w:rsidRPr="006D05EA" w:rsidRDefault="006D05EA" w:rsidP="004230D9">
      <w:pPr>
        <w:numPr>
          <w:ilvl w:val="1"/>
          <w:numId w:val="9"/>
        </w:numPr>
        <w:suppressAutoHyphens w:val="0"/>
        <w:spacing w:before="120" w:after="120" w:line="360" w:lineRule="auto"/>
        <w:ind w:left="792"/>
        <w:jc w:val="both"/>
        <w:rPr>
          <w:rFonts w:ascii="Arial" w:eastAsia="Times New Roman" w:hAnsi="Arial" w:cs="Arial"/>
          <w:i/>
          <w:color w:val="auto"/>
          <w:sz w:val="20"/>
          <w:szCs w:val="20"/>
          <w:lang w:eastAsia="pt-BR"/>
        </w:rPr>
      </w:pPr>
      <w:r w:rsidRPr="006D05EA">
        <w:rPr>
          <w:rFonts w:ascii="Arial" w:eastAsia="Times New Roman" w:hAnsi="Arial" w:cs="Arial"/>
          <w:i/>
          <w:color w:val="auto"/>
          <w:sz w:val="20"/>
          <w:szCs w:val="20"/>
          <w:lang w:eastAsia="pt-BR"/>
        </w:rPr>
        <w:t xml:space="preserve">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 </w:t>
      </w:r>
    </w:p>
    <w:p w14:paraId="3B60E3B8" w14:textId="77777777" w:rsidR="006D05EA" w:rsidRPr="006D05EA" w:rsidRDefault="006D05EA" w:rsidP="004230D9">
      <w:pPr>
        <w:numPr>
          <w:ilvl w:val="1"/>
          <w:numId w:val="9"/>
        </w:numPr>
        <w:suppressAutoHyphens w:val="0"/>
        <w:spacing w:before="120" w:after="120" w:line="360" w:lineRule="auto"/>
        <w:ind w:left="792"/>
        <w:jc w:val="both"/>
        <w:rPr>
          <w:rFonts w:ascii="Arial" w:eastAsia="Times New Roman" w:hAnsi="Arial" w:cs="Arial"/>
          <w:i/>
          <w:color w:val="auto"/>
          <w:sz w:val="20"/>
          <w:szCs w:val="20"/>
          <w:lang w:eastAsia="pt-BR"/>
        </w:rPr>
      </w:pPr>
      <w:r w:rsidRPr="006D05EA">
        <w:rPr>
          <w:rFonts w:ascii="Arial" w:eastAsia="Times New Roman" w:hAnsi="Arial" w:cs="Arial"/>
          <w:i/>
          <w:color w:val="auto"/>
          <w:sz w:val="20"/>
          <w:szCs w:val="20"/>
          <w:lang w:eastAsia="pt-BR"/>
        </w:rPr>
        <w:t>As aquisições ou contratações adicionais a que se refere este item não poderão exceder, por órgão ou entidade, a 50% (cinquenta por cento) dos quantitativos dos itens do instrumento convocatório e registrados na ata de registro de preços para o órgão gerenciador e órgãos participantes.</w:t>
      </w:r>
    </w:p>
    <w:p w14:paraId="0F0CD41A" w14:textId="77777777" w:rsidR="006D05EA" w:rsidRPr="006D05EA" w:rsidRDefault="006D05EA" w:rsidP="004230D9">
      <w:pPr>
        <w:numPr>
          <w:ilvl w:val="1"/>
          <w:numId w:val="9"/>
        </w:numPr>
        <w:suppressAutoHyphens w:val="0"/>
        <w:spacing w:before="120" w:after="120" w:line="360" w:lineRule="auto"/>
        <w:ind w:left="792"/>
        <w:jc w:val="both"/>
        <w:rPr>
          <w:rFonts w:ascii="Arial" w:eastAsia="Times New Roman" w:hAnsi="Arial" w:cs="Arial"/>
          <w:i/>
          <w:color w:val="auto"/>
          <w:sz w:val="20"/>
          <w:szCs w:val="20"/>
          <w:lang w:eastAsia="pt-BR"/>
        </w:rPr>
      </w:pPr>
      <w:r w:rsidRPr="006D05EA">
        <w:rPr>
          <w:rFonts w:ascii="Arial" w:eastAsia="Times New Roman" w:hAnsi="Arial" w:cs="Arial"/>
          <w:i/>
          <w:color w:val="auto"/>
          <w:sz w:val="20"/>
          <w:szCs w:val="20"/>
          <w:lang w:eastAsia="pt-BR"/>
        </w:rPr>
        <w:t>As adesões à ata de registro de preços são limitadas, na totalidade, ao dobro do quantitativo de cada item registrado na ata de registro de preços para o órgão gerenciador e órgãos participantes, independentemente do número de órgãos não participantes que eventualmente aderirem.</w:t>
      </w:r>
    </w:p>
    <w:p w14:paraId="7A319D25" w14:textId="77777777" w:rsidR="006D05EA" w:rsidRPr="006D05EA" w:rsidRDefault="006D05EA" w:rsidP="004230D9">
      <w:pPr>
        <w:numPr>
          <w:ilvl w:val="1"/>
          <w:numId w:val="9"/>
        </w:numPr>
        <w:suppressAutoHyphens w:val="0"/>
        <w:spacing w:before="120" w:after="120" w:line="360" w:lineRule="auto"/>
        <w:ind w:left="792"/>
        <w:jc w:val="both"/>
        <w:rPr>
          <w:rFonts w:ascii="Arial" w:eastAsia="Times New Roman" w:hAnsi="Arial" w:cs="Arial"/>
          <w:i/>
          <w:color w:val="auto"/>
          <w:sz w:val="20"/>
          <w:szCs w:val="20"/>
          <w:lang w:eastAsia="pt-BR"/>
        </w:rPr>
      </w:pPr>
      <w:r w:rsidRPr="006D05EA">
        <w:rPr>
          <w:rFonts w:ascii="Arial" w:eastAsia="Times New Roman" w:hAnsi="Arial" w:cs="Arial"/>
          <w:i/>
          <w:color w:val="auto"/>
          <w:sz w:val="20"/>
          <w:szCs w:val="20"/>
          <w:lang w:eastAsia="pt-BR"/>
        </w:rPr>
        <w:t xml:space="preserve">Ao órgão não participante que aderir à ata competem os atos relativos à cobrança do cumprimento pelo fornecedor das obrigações contratualmente assumidas e a aplicação, observada a ampla defesa e o contraditório, de eventuais penalidades decorrentes do </w:t>
      </w:r>
      <w:r w:rsidRPr="006D05EA">
        <w:rPr>
          <w:rFonts w:ascii="Arial" w:eastAsia="Times New Roman" w:hAnsi="Arial" w:cs="Arial"/>
          <w:i/>
          <w:color w:val="auto"/>
          <w:sz w:val="20"/>
          <w:szCs w:val="20"/>
          <w:lang w:eastAsia="pt-BR"/>
        </w:rPr>
        <w:lastRenderedPageBreak/>
        <w:t>descumprimento de cláusulas contratuais, em relação as suas próprias contratações, informando as ocorrências ao órgão gerenciador.</w:t>
      </w:r>
    </w:p>
    <w:p w14:paraId="5C667B04" w14:textId="77777777" w:rsidR="006D05EA" w:rsidRPr="006D05EA" w:rsidRDefault="006D05EA" w:rsidP="004230D9">
      <w:pPr>
        <w:numPr>
          <w:ilvl w:val="1"/>
          <w:numId w:val="9"/>
        </w:numPr>
        <w:suppressAutoHyphens w:val="0"/>
        <w:spacing w:before="120" w:after="120" w:line="360" w:lineRule="auto"/>
        <w:ind w:left="792"/>
        <w:jc w:val="both"/>
        <w:rPr>
          <w:rFonts w:ascii="Arial" w:eastAsia="Times New Roman" w:hAnsi="Arial" w:cs="Arial"/>
          <w:i/>
          <w:color w:val="auto"/>
          <w:sz w:val="20"/>
          <w:szCs w:val="20"/>
          <w:lang w:eastAsia="pt-BR"/>
        </w:rPr>
      </w:pPr>
      <w:r w:rsidRPr="006D05EA">
        <w:rPr>
          <w:rFonts w:ascii="Arial" w:eastAsia="Times New Roman" w:hAnsi="Arial" w:cs="Arial"/>
          <w:i/>
          <w:color w:val="auto"/>
          <w:sz w:val="20"/>
          <w:szCs w:val="20"/>
          <w:lang w:eastAsia="pt-BR"/>
        </w:rPr>
        <w:t>Após a autorização do órgão gerenciador, o órgão não participante deverá efetivar a contratação solicitada em até noventa dias, observado o prazo de validade da Ata de Registro de Preços.</w:t>
      </w:r>
    </w:p>
    <w:p w14:paraId="628A3BEA" w14:textId="77777777" w:rsidR="006D05EA" w:rsidRPr="006D05EA" w:rsidRDefault="006D05EA" w:rsidP="004230D9">
      <w:pPr>
        <w:numPr>
          <w:ilvl w:val="2"/>
          <w:numId w:val="9"/>
        </w:numPr>
        <w:suppressAutoHyphens w:val="0"/>
        <w:spacing w:before="120" w:after="120" w:line="360" w:lineRule="auto"/>
        <w:ind w:left="1224"/>
        <w:jc w:val="both"/>
        <w:rPr>
          <w:rFonts w:ascii="Arial" w:eastAsia="Times New Roman" w:hAnsi="Arial" w:cs="Arial"/>
          <w:i/>
          <w:color w:val="auto"/>
          <w:sz w:val="20"/>
          <w:szCs w:val="20"/>
          <w:lang w:eastAsia="pt-BR"/>
        </w:rPr>
      </w:pPr>
      <w:r w:rsidRPr="006D05EA">
        <w:rPr>
          <w:rFonts w:ascii="Arial" w:eastAsia="Times New Roman" w:hAnsi="Arial" w:cs="Arial"/>
          <w:i/>
          <w:color w:val="auto"/>
          <w:sz w:val="20"/>
          <w:szCs w:val="20"/>
          <w:lang w:eastAsia="pt-BR"/>
        </w:rPr>
        <w:t>Caberá ao órgão gerenciador autorizar, excepcional e justificadamente, a prorrogação do prazo para efetivação da contratação, respeitado o prazo de vigência da ata, desde que solicitada pelo órgão não participante.</w:t>
      </w:r>
    </w:p>
    <w:p w14:paraId="6C297CB0" w14:textId="77777777" w:rsidR="006D05EA" w:rsidRPr="006D05EA" w:rsidRDefault="006D05EA" w:rsidP="004230D9">
      <w:pPr>
        <w:keepNext/>
        <w:keepLines/>
        <w:widowControl w:val="0"/>
        <w:numPr>
          <w:ilvl w:val="0"/>
          <w:numId w:val="9"/>
        </w:numPr>
        <w:suppressAutoHyphens w:val="0"/>
        <w:autoSpaceDE w:val="0"/>
        <w:autoSpaceDN w:val="0"/>
        <w:adjustRightInd w:val="0"/>
        <w:spacing w:before="480" w:after="120" w:line="360" w:lineRule="auto"/>
        <w:jc w:val="both"/>
        <w:outlineLvl w:val="0"/>
        <w:rPr>
          <w:rFonts w:ascii="Arial" w:eastAsiaTheme="majorEastAsia" w:hAnsi="Arial" w:cs="Arial"/>
          <w:b/>
          <w:bCs/>
          <w:iCs/>
          <w:color w:val="auto"/>
          <w:sz w:val="20"/>
          <w:szCs w:val="20"/>
          <w:lang w:eastAsia="pt-BR"/>
        </w:rPr>
      </w:pPr>
      <w:r w:rsidRPr="006D05EA">
        <w:rPr>
          <w:rFonts w:ascii="Arial" w:eastAsiaTheme="majorEastAsia" w:hAnsi="Arial" w:cs="Arial"/>
          <w:b/>
          <w:bCs/>
          <w:color w:val="auto"/>
          <w:sz w:val="20"/>
          <w:szCs w:val="20"/>
          <w:lang w:eastAsia="pt-BR"/>
        </w:rPr>
        <w:t xml:space="preserve">VALIDADE DA ATA </w:t>
      </w:r>
    </w:p>
    <w:p w14:paraId="0EA14F5F" w14:textId="77777777" w:rsidR="006D05EA" w:rsidRPr="006D05EA" w:rsidRDefault="006D05EA" w:rsidP="004230D9">
      <w:pPr>
        <w:numPr>
          <w:ilvl w:val="1"/>
          <w:numId w:val="9"/>
        </w:numPr>
        <w:suppressAutoHyphens w:val="0"/>
        <w:autoSpaceDE w:val="0"/>
        <w:autoSpaceDN w:val="0"/>
        <w:adjustRightInd w:val="0"/>
        <w:spacing w:before="120" w:after="120" w:line="360" w:lineRule="auto"/>
        <w:ind w:left="425" w:firstLine="0"/>
        <w:jc w:val="both"/>
        <w:rPr>
          <w:rFonts w:ascii="Arial" w:eastAsia="Times New Roman" w:hAnsi="Arial" w:cs="Arial"/>
          <w:iCs/>
          <w:color w:val="auto"/>
          <w:sz w:val="20"/>
          <w:szCs w:val="20"/>
          <w:lang w:eastAsia="pt-BR"/>
        </w:rPr>
      </w:pPr>
      <w:r w:rsidRPr="006D05EA">
        <w:rPr>
          <w:rFonts w:ascii="Arial" w:eastAsia="Times New Roman" w:hAnsi="Arial" w:cs="Arial"/>
          <w:color w:val="auto"/>
          <w:sz w:val="20"/>
          <w:szCs w:val="20"/>
          <w:lang w:eastAsia="pt-BR"/>
        </w:rPr>
        <w:t xml:space="preserve">A validade da Ata de Registro de Preços será de </w:t>
      </w:r>
      <w:r w:rsidRPr="006D05EA">
        <w:rPr>
          <w:rFonts w:ascii="Arial" w:eastAsia="Times New Roman" w:hAnsi="Arial" w:cs="Arial"/>
          <w:i/>
          <w:color w:val="auto"/>
          <w:sz w:val="20"/>
          <w:szCs w:val="20"/>
          <w:lang w:eastAsia="pt-BR"/>
        </w:rPr>
        <w:t>12 (doze) meses</w:t>
      </w:r>
      <w:r w:rsidRPr="006D05EA">
        <w:rPr>
          <w:rFonts w:ascii="Arial" w:eastAsia="Times New Roman" w:hAnsi="Arial" w:cs="Arial"/>
          <w:color w:val="auto"/>
          <w:sz w:val="20"/>
          <w:szCs w:val="20"/>
          <w:lang w:eastAsia="pt-BR"/>
        </w:rPr>
        <w:t>, a partir da data de sua assinatura, não podendo ser prorrogada.</w:t>
      </w:r>
    </w:p>
    <w:p w14:paraId="378199D3" w14:textId="77777777" w:rsidR="004230D9" w:rsidRPr="006D05EA" w:rsidRDefault="004230D9" w:rsidP="002150A1">
      <w:pPr>
        <w:suppressAutoHyphens w:val="0"/>
        <w:autoSpaceDE w:val="0"/>
        <w:autoSpaceDN w:val="0"/>
        <w:adjustRightInd w:val="0"/>
        <w:spacing w:before="120" w:after="120" w:line="360" w:lineRule="auto"/>
        <w:jc w:val="both"/>
        <w:rPr>
          <w:rFonts w:ascii="Arial" w:eastAsia="Times New Roman" w:hAnsi="Arial" w:cs="Arial"/>
          <w:iCs/>
          <w:color w:val="auto"/>
          <w:sz w:val="20"/>
          <w:szCs w:val="20"/>
          <w:lang w:eastAsia="pt-BR"/>
        </w:rPr>
      </w:pPr>
    </w:p>
    <w:p w14:paraId="7E3AA787" w14:textId="44941C1A" w:rsidR="004230D9" w:rsidRPr="004230D9" w:rsidRDefault="006D05EA" w:rsidP="004230D9">
      <w:pPr>
        <w:widowControl w:val="0"/>
        <w:numPr>
          <w:ilvl w:val="0"/>
          <w:numId w:val="9"/>
        </w:numPr>
        <w:suppressAutoHyphens w:val="0"/>
        <w:autoSpaceDE w:val="0"/>
        <w:autoSpaceDN w:val="0"/>
        <w:adjustRightInd w:val="0"/>
        <w:spacing w:before="240" w:line="360" w:lineRule="auto"/>
        <w:ind w:right="-30"/>
        <w:jc w:val="both"/>
        <w:rPr>
          <w:rFonts w:ascii="Arial" w:eastAsia="Times New Roman" w:hAnsi="Arial" w:cs="Arial"/>
          <w:iCs/>
          <w:color w:val="auto"/>
          <w:sz w:val="20"/>
          <w:szCs w:val="20"/>
          <w:lang w:eastAsia="pt-BR"/>
        </w:rPr>
      </w:pPr>
      <w:r w:rsidRPr="006D05EA">
        <w:rPr>
          <w:rFonts w:ascii="Arial" w:eastAsia="Times New Roman" w:hAnsi="Arial" w:cs="Arial"/>
          <w:b/>
          <w:bCs/>
          <w:color w:val="auto"/>
          <w:sz w:val="20"/>
          <w:szCs w:val="20"/>
          <w:lang w:eastAsia="pt-BR"/>
        </w:rPr>
        <w:t>REVISÃO E CANCELAMENTO</w:t>
      </w:r>
      <w:r w:rsidRPr="006D05EA">
        <w:rPr>
          <w:rFonts w:ascii="Arial" w:eastAsia="Times New Roman" w:hAnsi="Arial" w:cs="Arial"/>
          <w:iCs/>
          <w:color w:val="auto"/>
          <w:sz w:val="20"/>
          <w:szCs w:val="20"/>
          <w:lang w:eastAsia="pt-BR"/>
        </w:rPr>
        <w:t xml:space="preserve"> </w:t>
      </w:r>
    </w:p>
    <w:p w14:paraId="094A9456" w14:textId="77777777" w:rsidR="006D05EA" w:rsidRPr="006D05EA" w:rsidRDefault="006D05EA" w:rsidP="004230D9">
      <w:pPr>
        <w:numPr>
          <w:ilvl w:val="1"/>
          <w:numId w:val="9"/>
        </w:numPr>
        <w:suppressAutoHyphens w:val="0"/>
        <w:spacing w:before="120" w:line="360" w:lineRule="auto"/>
        <w:ind w:left="425" w:firstLine="0"/>
        <w:contextualSpacing/>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A Administração realizará pesquisa de mercado periodicamente, em intervalos não superiores a 180 (cento e oitenta) dias, a fim de verificar a vantajosidade dos preços registrados nesta Ata.</w:t>
      </w:r>
    </w:p>
    <w:p w14:paraId="0D2956AD" w14:textId="77777777" w:rsidR="006D05EA" w:rsidRPr="006D05EA" w:rsidRDefault="006D05EA" w:rsidP="004230D9">
      <w:pPr>
        <w:numPr>
          <w:ilvl w:val="1"/>
          <w:numId w:val="9"/>
        </w:numPr>
        <w:suppressAutoHyphens w:val="0"/>
        <w:autoSpaceDE w:val="0"/>
        <w:autoSpaceDN w:val="0"/>
        <w:adjustRightInd w:val="0"/>
        <w:spacing w:before="120" w:after="120" w:line="360" w:lineRule="auto"/>
        <w:ind w:left="425" w:firstLine="0"/>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Os preços registrados poderão ser revistos em decorrência de eventual redução dos preços praticados no mercado ou de fato que eleve o custo do objeto registrado, cabendo à Administração promover as negociações junto ao(s) fornecedor(es).</w:t>
      </w:r>
    </w:p>
    <w:p w14:paraId="05EEDD81" w14:textId="77777777" w:rsidR="006D05EA" w:rsidRPr="006D05EA" w:rsidRDefault="006D05EA" w:rsidP="004230D9">
      <w:pPr>
        <w:numPr>
          <w:ilvl w:val="1"/>
          <w:numId w:val="9"/>
        </w:numPr>
        <w:suppressAutoHyphens w:val="0"/>
        <w:autoSpaceDE w:val="0"/>
        <w:autoSpaceDN w:val="0"/>
        <w:adjustRightInd w:val="0"/>
        <w:spacing w:before="120" w:after="120" w:line="360" w:lineRule="auto"/>
        <w:ind w:left="425" w:firstLine="0"/>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Quando o preço registrado se tornar superior ao preço praticado no mercado por motivo superveniente, a Administração convocará o(s) fornecedor(es) para negociar(em) a redução dos preços aos valores praticados pelo mercado.</w:t>
      </w:r>
    </w:p>
    <w:p w14:paraId="37B4493F" w14:textId="77777777" w:rsidR="006D05EA" w:rsidRPr="006D05EA" w:rsidRDefault="006D05EA" w:rsidP="004230D9">
      <w:pPr>
        <w:numPr>
          <w:ilvl w:val="1"/>
          <w:numId w:val="9"/>
        </w:numPr>
        <w:suppressAutoHyphens w:val="0"/>
        <w:autoSpaceDE w:val="0"/>
        <w:autoSpaceDN w:val="0"/>
        <w:adjustRightInd w:val="0"/>
        <w:spacing w:before="120" w:after="120" w:line="360" w:lineRule="auto"/>
        <w:ind w:left="425" w:firstLine="0"/>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O fornecedor que não aceitar reduzir seu preço ao valor praticado pelo mercado será liberado do compromisso assumido, sem aplicação de penalidade.</w:t>
      </w:r>
    </w:p>
    <w:p w14:paraId="1A6AD63F" w14:textId="77777777" w:rsidR="006D05EA" w:rsidRPr="006D05EA" w:rsidRDefault="006D05EA" w:rsidP="004230D9">
      <w:pPr>
        <w:numPr>
          <w:ilvl w:val="2"/>
          <w:numId w:val="9"/>
        </w:numPr>
        <w:suppressAutoHyphens w:val="0"/>
        <w:autoSpaceDE w:val="0"/>
        <w:autoSpaceDN w:val="0"/>
        <w:adjustRightInd w:val="0"/>
        <w:spacing w:before="120" w:after="120" w:line="360" w:lineRule="auto"/>
        <w:ind w:left="1134" w:firstLine="0"/>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A ordem de classificação dos fornecedores que aceitarem reduzir seus preços aos valores de mercado observará a classificação original.</w:t>
      </w:r>
    </w:p>
    <w:p w14:paraId="0FA9F8FE" w14:textId="77777777" w:rsidR="006D05EA" w:rsidRPr="006D05EA" w:rsidRDefault="006D05EA" w:rsidP="004230D9">
      <w:pPr>
        <w:numPr>
          <w:ilvl w:val="1"/>
          <w:numId w:val="9"/>
        </w:numPr>
        <w:suppressAutoHyphens w:val="0"/>
        <w:autoSpaceDE w:val="0"/>
        <w:autoSpaceDN w:val="0"/>
        <w:adjustRightInd w:val="0"/>
        <w:spacing w:before="120" w:after="120" w:line="360" w:lineRule="auto"/>
        <w:ind w:left="425" w:firstLine="0"/>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 xml:space="preserve">Quando o preço de mercado </w:t>
      </w:r>
      <w:proofErr w:type="gramStart"/>
      <w:r w:rsidRPr="006D05EA">
        <w:rPr>
          <w:rFonts w:ascii="Arial" w:eastAsia="Times New Roman" w:hAnsi="Arial" w:cs="Arial"/>
          <w:color w:val="auto"/>
          <w:sz w:val="20"/>
          <w:szCs w:val="20"/>
          <w:lang w:eastAsia="pt-BR"/>
        </w:rPr>
        <w:t>tornar-se</w:t>
      </w:r>
      <w:proofErr w:type="gramEnd"/>
      <w:r w:rsidRPr="006D05EA">
        <w:rPr>
          <w:rFonts w:ascii="Arial" w:eastAsia="Times New Roman" w:hAnsi="Arial" w:cs="Arial"/>
          <w:color w:val="auto"/>
          <w:sz w:val="20"/>
          <w:szCs w:val="20"/>
          <w:lang w:eastAsia="pt-BR"/>
        </w:rPr>
        <w:t xml:space="preserve"> superior aos preços registrados e o fornecedor não puder cumprir o compromisso, o órgão gerenciador poderá:</w:t>
      </w:r>
    </w:p>
    <w:p w14:paraId="06C1F468" w14:textId="77777777" w:rsidR="006D05EA" w:rsidRPr="006D05EA" w:rsidRDefault="006D05EA" w:rsidP="004230D9">
      <w:pPr>
        <w:numPr>
          <w:ilvl w:val="2"/>
          <w:numId w:val="9"/>
        </w:numPr>
        <w:suppressAutoHyphens w:val="0"/>
        <w:autoSpaceDE w:val="0"/>
        <w:autoSpaceDN w:val="0"/>
        <w:adjustRightInd w:val="0"/>
        <w:spacing w:before="120" w:after="120" w:line="360" w:lineRule="auto"/>
        <w:ind w:left="1134" w:firstLine="0"/>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lastRenderedPageBreak/>
        <w:t>liberar o fornecedor do compromisso assumido, caso a comunicação ocorra antes do pedido de fornecimento, e sem aplicação da penalidade se confirmada a veracidade dos motivos e comprovantes apresentados; e</w:t>
      </w:r>
    </w:p>
    <w:p w14:paraId="59C9DBDF" w14:textId="77777777" w:rsidR="006D05EA" w:rsidRPr="006D05EA" w:rsidRDefault="006D05EA" w:rsidP="004230D9">
      <w:pPr>
        <w:numPr>
          <w:ilvl w:val="2"/>
          <w:numId w:val="9"/>
        </w:numPr>
        <w:suppressAutoHyphens w:val="0"/>
        <w:autoSpaceDE w:val="0"/>
        <w:autoSpaceDN w:val="0"/>
        <w:adjustRightInd w:val="0"/>
        <w:spacing w:before="120" w:after="120" w:line="360" w:lineRule="auto"/>
        <w:ind w:left="1134" w:firstLine="0"/>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convocar os demais fornecedores para assegurar igual oportunidade de negociação.</w:t>
      </w:r>
    </w:p>
    <w:p w14:paraId="3004ECA7" w14:textId="77777777" w:rsidR="006D05EA" w:rsidRPr="006D05EA" w:rsidRDefault="006D05EA" w:rsidP="004230D9">
      <w:pPr>
        <w:numPr>
          <w:ilvl w:val="1"/>
          <w:numId w:val="9"/>
        </w:numPr>
        <w:suppressAutoHyphens w:val="0"/>
        <w:autoSpaceDE w:val="0"/>
        <w:autoSpaceDN w:val="0"/>
        <w:adjustRightInd w:val="0"/>
        <w:spacing w:before="120" w:after="120" w:line="360" w:lineRule="auto"/>
        <w:ind w:left="425" w:firstLine="0"/>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Não havendo êxito nas negociações, o órgão gerenciador deverá proceder à revogação desta ata de registro de preços, adotando as medidas cabíveis para obtenção da contratação mais vantajosa.</w:t>
      </w:r>
    </w:p>
    <w:p w14:paraId="47F7990F" w14:textId="77777777" w:rsidR="006D05EA" w:rsidRPr="006D05EA" w:rsidRDefault="006D05EA" w:rsidP="004230D9">
      <w:pPr>
        <w:numPr>
          <w:ilvl w:val="1"/>
          <w:numId w:val="9"/>
        </w:numPr>
        <w:suppressAutoHyphens w:val="0"/>
        <w:autoSpaceDE w:val="0"/>
        <w:autoSpaceDN w:val="0"/>
        <w:adjustRightInd w:val="0"/>
        <w:spacing w:before="120" w:after="120" w:line="360" w:lineRule="auto"/>
        <w:ind w:left="425" w:firstLine="0"/>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O registro do fornecedor será cancelado quando:</w:t>
      </w:r>
    </w:p>
    <w:p w14:paraId="00B7BEDA" w14:textId="77777777" w:rsidR="006D05EA" w:rsidRPr="006D05EA" w:rsidRDefault="006D05EA" w:rsidP="004230D9">
      <w:pPr>
        <w:numPr>
          <w:ilvl w:val="2"/>
          <w:numId w:val="9"/>
        </w:numPr>
        <w:suppressAutoHyphens w:val="0"/>
        <w:autoSpaceDE w:val="0"/>
        <w:autoSpaceDN w:val="0"/>
        <w:adjustRightInd w:val="0"/>
        <w:spacing w:before="120" w:after="120" w:line="360" w:lineRule="auto"/>
        <w:ind w:left="1134" w:firstLine="0"/>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descumprir as condições da ata de registro de preços;</w:t>
      </w:r>
    </w:p>
    <w:p w14:paraId="242161FA" w14:textId="77777777" w:rsidR="006D05EA" w:rsidRPr="006D05EA" w:rsidRDefault="006D05EA" w:rsidP="004230D9">
      <w:pPr>
        <w:numPr>
          <w:ilvl w:val="2"/>
          <w:numId w:val="9"/>
        </w:numPr>
        <w:suppressAutoHyphens w:val="0"/>
        <w:autoSpaceDE w:val="0"/>
        <w:autoSpaceDN w:val="0"/>
        <w:adjustRightInd w:val="0"/>
        <w:spacing w:before="120" w:after="120" w:line="360" w:lineRule="auto"/>
        <w:ind w:left="1134" w:firstLine="0"/>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não retirar a nota de empenho ou instrumento equivalente no prazo estabelecido pela Administração, sem justificativa aceitável;</w:t>
      </w:r>
    </w:p>
    <w:p w14:paraId="2FB870D0" w14:textId="77777777" w:rsidR="006D05EA" w:rsidRPr="006D05EA" w:rsidRDefault="006D05EA" w:rsidP="004230D9">
      <w:pPr>
        <w:numPr>
          <w:ilvl w:val="2"/>
          <w:numId w:val="9"/>
        </w:numPr>
        <w:suppressAutoHyphens w:val="0"/>
        <w:autoSpaceDE w:val="0"/>
        <w:autoSpaceDN w:val="0"/>
        <w:adjustRightInd w:val="0"/>
        <w:spacing w:before="120" w:after="120" w:line="360" w:lineRule="auto"/>
        <w:ind w:left="1134" w:firstLine="0"/>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não aceitar reduzir o seu preço registrado, na hipótese deste se tornar superior àqueles praticados no mercado; ou</w:t>
      </w:r>
    </w:p>
    <w:p w14:paraId="51CCBB5C" w14:textId="77777777" w:rsidR="006D05EA" w:rsidRPr="006D05EA" w:rsidRDefault="006D05EA" w:rsidP="004230D9">
      <w:pPr>
        <w:numPr>
          <w:ilvl w:val="2"/>
          <w:numId w:val="9"/>
        </w:numPr>
        <w:suppressAutoHyphens w:val="0"/>
        <w:autoSpaceDE w:val="0"/>
        <w:autoSpaceDN w:val="0"/>
        <w:adjustRightInd w:val="0"/>
        <w:spacing w:before="120" w:after="120" w:line="360" w:lineRule="auto"/>
        <w:ind w:left="1134" w:firstLine="0"/>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sofrer sanção administrativa cujo efeito torne-o proibido de celebrar contrato administrativo, alcançando o órgão gerenciador e órgão(s) participante(s).</w:t>
      </w:r>
    </w:p>
    <w:p w14:paraId="363C87CF" w14:textId="77777777" w:rsidR="006D05EA" w:rsidRPr="006D05EA" w:rsidRDefault="006D05EA" w:rsidP="004230D9">
      <w:pPr>
        <w:numPr>
          <w:ilvl w:val="1"/>
          <w:numId w:val="9"/>
        </w:numPr>
        <w:suppressAutoHyphens w:val="0"/>
        <w:autoSpaceDE w:val="0"/>
        <w:autoSpaceDN w:val="0"/>
        <w:adjustRightInd w:val="0"/>
        <w:spacing w:before="120" w:after="120" w:line="360" w:lineRule="auto"/>
        <w:ind w:left="425" w:firstLine="0"/>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O cancelamento de registros nas hipóteses previstas nos itens 6.7.1, 6.7.2 e 6.7.4 será formalizado por despacho do órgão gerenciador, assegurado o contraditório e a ampla defesa.</w:t>
      </w:r>
    </w:p>
    <w:p w14:paraId="4B32E804" w14:textId="77777777" w:rsidR="006D05EA" w:rsidRPr="006D05EA" w:rsidRDefault="006D05EA" w:rsidP="004230D9">
      <w:pPr>
        <w:numPr>
          <w:ilvl w:val="1"/>
          <w:numId w:val="9"/>
        </w:numPr>
        <w:suppressAutoHyphens w:val="0"/>
        <w:autoSpaceDE w:val="0"/>
        <w:autoSpaceDN w:val="0"/>
        <w:adjustRightInd w:val="0"/>
        <w:spacing w:before="120" w:after="120" w:line="360" w:lineRule="auto"/>
        <w:ind w:left="425" w:firstLine="0"/>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O cancelamento do registro de preços poderá ocorrer por fato superveniente, decorrente de caso fortuito ou força maior, que prejudique o cumprimento da ata, devidamente comprovados e justificados:</w:t>
      </w:r>
    </w:p>
    <w:p w14:paraId="7AFBB6CB" w14:textId="77777777" w:rsidR="006D05EA" w:rsidRPr="006D05EA" w:rsidRDefault="006D05EA" w:rsidP="004230D9">
      <w:pPr>
        <w:numPr>
          <w:ilvl w:val="2"/>
          <w:numId w:val="9"/>
        </w:numPr>
        <w:suppressAutoHyphens w:val="0"/>
        <w:autoSpaceDE w:val="0"/>
        <w:autoSpaceDN w:val="0"/>
        <w:adjustRightInd w:val="0"/>
        <w:spacing w:before="120" w:after="120" w:line="360" w:lineRule="auto"/>
        <w:ind w:left="1134" w:firstLine="0"/>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por razão de interesse público; ou</w:t>
      </w:r>
    </w:p>
    <w:p w14:paraId="25A085AE" w14:textId="77777777" w:rsidR="006D05EA" w:rsidRPr="006D05EA" w:rsidRDefault="006D05EA" w:rsidP="004230D9">
      <w:pPr>
        <w:numPr>
          <w:ilvl w:val="2"/>
          <w:numId w:val="9"/>
        </w:numPr>
        <w:suppressAutoHyphens w:val="0"/>
        <w:autoSpaceDE w:val="0"/>
        <w:autoSpaceDN w:val="0"/>
        <w:adjustRightInd w:val="0"/>
        <w:spacing w:before="120" w:after="120" w:line="360" w:lineRule="auto"/>
        <w:ind w:left="1134" w:firstLine="0"/>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a pedido do fornecedor. </w:t>
      </w:r>
    </w:p>
    <w:p w14:paraId="1A352879" w14:textId="77777777" w:rsidR="006D05EA" w:rsidRPr="006D05EA" w:rsidRDefault="006D05EA" w:rsidP="004230D9">
      <w:pPr>
        <w:keepNext/>
        <w:keepLines/>
        <w:widowControl w:val="0"/>
        <w:numPr>
          <w:ilvl w:val="0"/>
          <w:numId w:val="9"/>
        </w:numPr>
        <w:suppressAutoHyphens w:val="0"/>
        <w:autoSpaceDE w:val="0"/>
        <w:autoSpaceDN w:val="0"/>
        <w:adjustRightInd w:val="0"/>
        <w:spacing w:before="480" w:after="120" w:line="360" w:lineRule="auto"/>
        <w:ind w:left="357" w:hanging="357"/>
        <w:jc w:val="both"/>
        <w:outlineLvl w:val="0"/>
        <w:rPr>
          <w:rFonts w:ascii="Arial" w:eastAsiaTheme="majorEastAsia" w:hAnsi="Arial" w:cs="Arial"/>
          <w:b/>
          <w:bCs/>
          <w:color w:val="auto"/>
          <w:sz w:val="20"/>
          <w:szCs w:val="20"/>
          <w:lang w:eastAsia="pt-BR"/>
        </w:rPr>
      </w:pPr>
      <w:r w:rsidRPr="006D05EA">
        <w:rPr>
          <w:rFonts w:ascii="Arial" w:eastAsiaTheme="majorEastAsia" w:hAnsi="Arial" w:cs="Arial"/>
          <w:b/>
          <w:bCs/>
          <w:color w:val="auto"/>
          <w:sz w:val="20"/>
          <w:szCs w:val="20"/>
          <w:lang w:eastAsia="pt-BR"/>
        </w:rPr>
        <w:t>DAS PENALIDADES</w:t>
      </w:r>
    </w:p>
    <w:p w14:paraId="045E6FA5" w14:textId="77777777" w:rsidR="006D05EA" w:rsidRPr="006D05EA" w:rsidRDefault="006D05EA" w:rsidP="004230D9">
      <w:pPr>
        <w:numPr>
          <w:ilvl w:val="1"/>
          <w:numId w:val="9"/>
        </w:numPr>
        <w:suppressAutoHyphens w:val="0"/>
        <w:autoSpaceDE w:val="0"/>
        <w:autoSpaceDN w:val="0"/>
        <w:adjustRightInd w:val="0"/>
        <w:spacing w:before="120" w:after="120" w:line="360" w:lineRule="auto"/>
        <w:ind w:left="425" w:firstLine="0"/>
        <w:jc w:val="both"/>
        <w:rPr>
          <w:rFonts w:ascii="Arial" w:eastAsia="Times New Roman" w:hAnsi="Arial" w:cs="Arial"/>
          <w:iCs/>
          <w:color w:val="auto"/>
          <w:sz w:val="20"/>
          <w:szCs w:val="20"/>
          <w:lang w:eastAsia="pt-BR"/>
        </w:rPr>
      </w:pPr>
      <w:r w:rsidRPr="006D05EA">
        <w:rPr>
          <w:rFonts w:ascii="Arial" w:eastAsia="Times New Roman" w:hAnsi="Arial" w:cs="Arial"/>
          <w:iCs/>
          <w:color w:val="auto"/>
          <w:sz w:val="20"/>
          <w:szCs w:val="20"/>
          <w:lang w:eastAsia="pt-BR"/>
        </w:rPr>
        <w:t>O descumprimento da Ata de Registro de Preços ensejará aplicação das penalidades estabelecidas no Edital.</w:t>
      </w:r>
    </w:p>
    <w:p w14:paraId="35EDBD92" w14:textId="77777777" w:rsidR="006D05EA" w:rsidRPr="006D05EA" w:rsidRDefault="006D05EA" w:rsidP="004230D9">
      <w:pPr>
        <w:numPr>
          <w:ilvl w:val="2"/>
          <w:numId w:val="9"/>
        </w:numPr>
        <w:suppressAutoHyphens w:val="0"/>
        <w:autoSpaceDE w:val="0"/>
        <w:autoSpaceDN w:val="0"/>
        <w:adjustRightInd w:val="0"/>
        <w:spacing w:before="120" w:after="120" w:line="360" w:lineRule="auto"/>
        <w:jc w:val="both"/>
        <w:rPr>
          <w:rFonts w:ascii="Arial" w:eastAsia="Times New Roman" w:hAnsi="Arial" w:cs="Arial"/>
          <w:iCs/>
          <w:color w:val="auto"/>
          <w:sz w:val="20"/>
          <w:szCs w:val="20"/>
          <w:lang w:eastAsia="pt-BR"/>
        </w:rPr>
      </w:pPr>
      <w:r w:rsidRPr="006D05EA">
        <w:rPr>
          <w:rFonts w:ascii="Arial" w:eastAsia="Times New Roman" w:hAnsi="Arial" w:cs="Arial"/>
          <w:color w:val="000000"/>
          <w:sz w:val="20"/>
          <w:szCs w:val="20"/>
          <w:lang w:eastAsia="pt-BR"/>
        </w:rPr>
        <w:t xml:space="preserve">As sanções do item acima também se aplicam aos integrantes do cadastro de reserva, em pregão para registro de preços que, convocados, não honrarem o </w:t>
      </w:r>
      <w:r w:rsidRPr="006D05EA">
        <w:rPr>
          <w:rFonts w:ascii="Arial" w:eastAsia="Times New Roman" w:hAnsi="Arial" w:cs="Arial"/>
          <w:color w:val="000000"/>
          <w:sz w:val="20"/>
          <w:szCs w:val="20"/>
          <w:lang w:eastAsia="pt-BR"/>
        </w:rPr>
        <w:lastRenderedPageBreak/>
        <w:t xml:space="preserve">compromisso assumido injustificadamente, nos termos do art. 49, §1º do Decreto nº 10.024/19. </w:t>
      </w:r>
    </w:p>
    <w:p w14:paraId="7C8E5F74" w14:textId="77777777" w:rsidR="006D05EA" w:rsidRPr="006D05EA" w:rsidRDefault="006D05EA" w:rsidP="004230D9">
      <w:pPr>
        <w:numPr>
          <w:ilvl w:val="1"/>
          <w:numId w:val="9"/>
        </w:numPr>
        <w:suppressAutoHyphens w:val="0"/>
        <w:autoSpaceDE w:val="0"/>
        <w:autoSpaceDN w:val="0"/>
        <w:adjustRightInd w:val="0"/>
        <w:spacing w:before="120" w:after="120" w:line="360" w:lineRule="auto"/>
        <w:ind w:left="425" w:firstLine="0"/>
        <w:jc w:val="both"/>
        <w:rPr>
          <w:rFonts w:ascii="Arial" w:eastAsia="Times New Roman" w:hAnsi="Arial" w:cs="Arial"/>
          <w:iCs/>
          <w:color w:val="auto"/>
          <w:sz w:val="20"/>
          <w:szCs w:val="20"/>
          <w:lang w:eastAsia="pt-BR"/>
        </w:rPr>
      </w:pPr>
      <w:r w:rsidRPr="006D05EA">
        <w:rPr>
          <w:rFonts w:ascii="Arial" w:eastAsia="Times New Roman" w:hAnsi="Arial" w:cs="Arial"/>
          <w:iCs/>
          <w:color w:val="auto"/>
          <w:sz w:val="20"/>
          <w:szCs w:val="20"/>
          <w:lang w:eastAsia="pt-BR"/>
        </w:rPr>
        <w:t>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a aplicação da penalidade (art. 6º, Parágrafo único, do Decreto nº 7.892/2013).</w:t>
      </w:r>
    </w:p>
    <w:p w14:paraId="7CF0E809" w14:textId="2ADD7142" w:rsidR="006D05EA" w:rsidRDefault="006D05EA" w:rsidP="004230D9">
      <w:pPr>
        <w:numPr>
          <w:ilvl w:val="1"/>
          <w:numId w:val="9"/>
        </w:numPr>
        <w:suppressAutoHyphens w:val="0"/>
        <w:autoSpaceDE w:val="0"/>
        <w:autoSpaceDN w:val="0"/>
        <w:adjustRightInd w:val="0"/>
        <w:spacing w:before="120" w:after="120" w:line="360" w:lineRule="auto"/>
        <w:ind w:left="425" w:firstLine="0"/>
        <w:jc w:val="both"/>
        <w:rPr>
          <w:rFonts w:ascii="Arial" w:eastAsia="Times New Roman" w:hAnsi="Arial" w:cs="Arial"/>
          <w:iCs/>
          <w:color w:val="auto"/>
          <w:sz w:val="20"/>
          <w:szCs w:val="20"/>
          <w:lang w:eastAsia="pt-BR"/>
        </w:rPr>
      </w:pPr>
      <w:r w:rsidRPr="006D05EA">
        <w:rPr>
          <w:rFonts w:ascii="Arial" w:eastAsia="Times New Roman" w:hAnsi="Arial" w:cs="Arial"/>
          <w:iCs/>
          <w:color w:val="auto"/>
          <w:sz w:val="20"/>
          <w:szCs w:val="20"/>
          <w:lang w:eastAsia="pt-BR"/>
        </w:rPr>
        <w:t>O órgão participante deverá comunicar ao órgão gerenciador qualquer das ocorrências previstas no art. 20 do Decreto nº 7.892/2013, dada a necessidade de instauração de procedimento para cancelamento do registro do fornecedor.</w:t>
      </w:r>
    </w:p>
    <w:p w14:paraId="0C4EAC66" w14:textId="77777777" w:rsidR="00152FBA" w:rsidRPr="006D05EA" w:rsidRDefault="00152FBA" w:rsidP="00152FBA">
      <w:pPr>
        <w:suppressAutoHyphens w:val="0"/>
        <w:autoSpaceDE w:val="0"/>
        <w:autoSpaceDN w:val="0"/>
        <w:adjustRightInd w:val="0"/>
        <w:spacing w:before="120" w:after="120" w:line="360" w:lineRule="auto"/>
        <w:ind w:left="425"/>
        <w:jc w:val="both"/>
        <w:rPr>
          <w:rFonts w:ascii="Arial" w:eastAsia="Times New Roman" w:hAnsi="Arial" w:cs="Arial"/>
          <w:iCs/>
          <w:color w:val="auto"/>
          <w:sz w:val="20"/>
          <w:szCs w:val="20"/>
          <w:lang w:eastAsia="pt-BR"/>
        </w:rPr>
      </w:pPr>
    </w:p>
    <w:p w14:paraId="4102AE0F" w14:textId="77777777" w:rsidR="006D05EA" w:rsidRPr="006D05EA" w:rsidRDefault="006D05EA" w:rsidP="004230D9">
      <w:pPr>
        <w:widowControl w:val="0"/>
        <w:suppressAutoHyphens w:val="0"/>
        <w:autoSpaceDE w:val="0"/>
        <w:autoSpaceDN w:val="0"/>
        <w:adjustRightInd w:val="0"/>
        <w:spacing w:after="0" w:line="360" w:lineRule="auto"/>
        <w:ind w:left="360"/>
        <w:jc w:val="both"/>
        <w:rPr>
          <w:rFonts w:ascii="Arial" w:eastAsia="Times New Roman" w:hAnsi="Arial" w:cs="Arial"/>
          <w:b/>
          <w:iCs/>
          <w:color w:val="auto"/>
          <w:sz w:val="20"/>
          <w:szCs w:val="20"/>
          <w:lang w:eastAsia="pt-BR"/>
        </w:rPr>
      </w:pPr>
    </w:p>
    <w:p w14:paraId="1EDC5AFB" w14:textId="77777777" w:rsidR="006D05EA" w:rsidRPr="006D05EA" w:rsidRDefault="006D05EA" w:rsidP="004230D9">
      <w:pPr>
        <w:widowControl w:val="0"/>
        <w:numPr>
          <w:ilvl w:val="0"/>
          <w:numId w:val="9"/>
        </w:numPr>
        <w:suppressAutoHyphens w:val="0"/>
        <w:autoSpaceDE w:val="0"/>
        <w:autoSpaceDN w:val="0"/>
        <w:adjustRightInd w:val="0"/>
        <w:spacing w:after="0" w:line="360" w:lineRule="auto"/>
        <w:jc w:val="both"/>
        <w:rPr>
          <w:rFonts w:ascii="Arial" w:eastAsia="Times New Roman" w:hAnsi="Arial" w:cs="Arial"/>
          <w:b/>
          <w:iCs/>
          <w:color w:val="auto"/>
          <w:sz w:val="20"/>
          <w:szCs w:val="20"/>
          <w:lang w:eastAsia="pt-BR"/>
        </w:rPr>
      </w:pPr>
      <w:r w:rsidRPr="006D05EA">
        <w:rPr>
          <w:rFonts w:ascii="Arial" w:eastAsia="Times New Roman" w:hAnsi="Arial" w:cs="Arial"/>
          <w:b/>
          <w:bCs/>
          <w:iCs/>
          <w:color w:val="auto"/>
          <w:sz w:val="20"/>
          <w:szCs w:val="20"/>
          <w:lang w:eastAsia="pt-BR"/>
        </w:rPr>
        <w:t>CONDIÇÕES GERAIS</w:t>
      </w:r>
    </w:p>
    <w:p w14:paraId="069B0762" w14:textId="77777777" w:rsidR="006D05EA" w:rsidRPr="006D05EA" w:rsidRDefault="006D05EA" w:rsidP="004230D9">
      <w:pPr>
        <w:numPr>
          <w:ilvl w:val="1"/>
          <w:numId w:val="9"/>
        </w:numPr>
        <w:suppressAutoHyphens w:val="0"/>
        <w:autoSpaceDE w:val="0"/>
        <w:autoSpaceDN w:val="0"/>
        <w:adjustRightInd w:val="0"/>
        <w:spacing w:before="120" w:after="120" w:line="360" w:lineRule="auto"/>
        <w:ind w:left="425" w:firstLine="0"/>
        <w:jc w:val="both"/>
        <w:rPr>
          <w:rFonts w:ascii="Arial" w:eastAsia="Times New Roman" w:hAnsi="Arial" w:cs="Arial"/>
          <w:iCs/>
          <w:color w:val="auto"/>
          <w:sz w:val="20"/>
          <w:szCs w:val="20"/>
          <w:lang w:eastAsia="pt-BR"/>
        </w:rPr>
      </w:pPr>
      <w:r w:rsidRPr="006D05EA">
        <w:rPr>
          <w:rFonts w:ascii="Arial" w:eastAsia="Times New Roman" w:hAnsi="Arial" w:cs="Arial"/>
          <w:iCs/>
          <w:color w:val="auto"/>
          <w:sz w:val="20"/>
          <w:szCs w:val="20"/>
          <w:lang w:eastAsia="pt-BR"/>
        </w:rPr>
        <w:t>As condições gerais do fornecimento, tais como os prazos para entrega e recebimento do objeto, as obrigações da Administração e do fornecedor registrado, penalidades e demais condições do ajuste, encontram-se definidos no Termo de Referência, ANEXO AO EDITAL.</w:t>
      </w:r>
    </w:p>
    <w:p w14:paraId="0476F6EC" w14:textId="77777777" w:rsidR="006D05EA" w:rsidRPr="006D05EA" w:rsidRDefault="006D05EA" w:rsidP="004230D9">
      <w:pPr>
        <w:numPr>
          <w:ilvl w:val="1"/>
          <w:numId w:val="9"/>
        </w:numPr>
        <w:suppressAutoHyphens w:val="0"/>
        <w:autoSpaceDE w:val="0"/>
        <w:autoSpaceDN w:val="0"/>
        <w:adjustRightInd w:val="0"/>
        <w:spacing w:before="120" w:after="120" w:line="360" w:lineRule="auto"/>
        <w:ind w:left="425" w:firstLine="0"/>
        <w:jc w:val="both"/>
        <w:rPr>
          <w:rFonts w:ascii="Arial" w:eastAsia="Times New Roman" w:hAnsi="Arial" w:cs="Arial"/>
          <w:color w:val="auto"/>
          <w:sz w:val="20"/>
          <w:szCs w:val="20"/>
          <w:lang w:eastAsia="pt-BR"/>
        </w:rPr>
      </w:pPr>
      <w:r w:rsidRPr="006D05EA">
        <w:rPr>
          <w:rFonts w:ascii="Arial" w:eastAsia="Times New Roman" w:hAnsi="Arial" w:cs="Arial"/>
          <w:iCs/>
          <w:color w:val="auto"/>
          <w:sz w:val="20"/>
          <w:szCs w:val="20"/>
          <w:lang w:eastAsia="pt-BR"/>
        </w:rPr>
        <w:t>É vedado efetuar acréscimos nos quantitativos fixados nesta ata de registro de preços, inclusive o acréscimo de que trata o § 1º do art</w:t>
      </w:r>
      <w:r w:rsidRPr="006D05EA">
        <w:rPr>
          <w:rFonts w:ascii="Arial" w:eastAsia="Times New Roman" w:hAnsi="Arial" w:cs="Arial"/>
          <w:color w:val="auto"/>
          <w:sz w:val="20"/>
          <w:szCs w:val="20"/>
          <w:lang w:eastAsia="pt-BR"/>
        </w:rPr>
        <w:t>. 65 da Lei nº 8.666/93, nos termos do art. 12, §1º do Decreto nº 7892/13.</w:t>
      </w:r>
    </w:p>
    <w:p w14:paraId="59D9FEB7" w14:textId="692D97C2" w:rsidR="006D05EA" w:rsidRDefault="006D05EA" w:rsidP="004230D9">
      <w:pPr>
        <w:numPr>
          <w:ilvl w:val="1"/>
          <w:numId w:val="9"/>
        </w:numPr>
        <w:suppressAutoHyphens w:val="0"/>
        <w:autoSpaceDE w:val="0"/>
        <w:autoSpaceDN w:val="0"/>
        <w:adjustRightInd w:val="0"/>
        <w:spacing w:before="120" w:after="120" w:line="360" w:lineRule="auto"/>
        <w:ind w:left="425" w:firstLine="0"/>
        <w:jc w:val="both"/>
        <w:rPr>
          <w:rFonts w:ascii="Arial" w:eastAsia="Times New Roman" w:hAnsi="Arial" w:cs="Arial"/>
          <w:iCs/>
          <w:color w:val="auto"/>
          <w:sz w:val="20"/>
          <w:szCs w:val="20"/>
          <w:lang w:eastAsia="pt-BR"/>
        </w:rPr>
      </w:pPr>
      <w:r w:rsidRPr="006D05EA">
        <w:rPr>
          <w:rFonts w:ascii="Arial" w:eastAsia="Times New Roman" w:hAnsi="Arial" w:cs="Arial"/>
          <w:iCs/>
          <w:color w:val="auto"/>
          <w:sz w:val="20"/>
          <w:szCs w:val="20"/>
          <w:lang w:eastAsia="pt-BR"/>
        </w:rPr>
        <w:t>A ata de realização da sessão pública do pregão, contendo a relação dos licitantes que aceitarem cotar os bens ou serviços com preços iguais ao do licitante vencedor do certame, compõe anexo a esta Ata de Registro de Preços, nos termos do art. 11, §4º do Decreto n. 7.892, de 2014.</w:t>
      </w:r>
    </w:p>
    <w:p w14:paraId="1523E810" w14:textId="1D8A6796" w:rsidR="002150A1" w:rsidRDefault="002150A1" w:rsidP="002150A1">
      <w:pPr>
        <w:suppressAutoHyphens w:val="0"/>
        <w:autoSpaceDE w:val="0"/>
        <w:autoSpaceDN w:val="0"/>
        <w:adjustRightInd w:val="0"/>
        <w:spacing w:before="120" w:after="120" w:line="360" w:lineRule="auto"/>
        <w:ind w:left="425"/>
        <w:jc w:val="both"/>
        <w:rPr>
          <w:rFonts w:ascii="Arial" w:eastAsia="Times New Roman" w:hAnsi="Arial" w:cs="Arial"/>
          <w:iCs/>
          <w:color w:val="auto"/>
          <w:sz w:val="20"/>
          <w:szCs w:val="20"/>
          <w:lang w:eastAsia="pt-BR"/>
        </w:rPr>
      </w:pPr>
    </w:p>
    <w:p w14:paraId="1B0DA439" w14:textId="77777777" w:rsidR="006D05EA" w:rsidRPr="006D05EA" w:rsidRDefault="006D05EA" w:rsidP="004230D9">
      <w:pPr>
        <w:widowControl w:val="0"/>
        <w:suppressAutoHyphens w:val="0"/>
        <w:autoSpaceDE w:val="0"/>
        <w:autoSpaceDN w:val="0"/>
        <w:adjustRightInd w:val="0"/>
        <w:spacing w:after="0" w:line="360" w:lineRule="auto"/>
        <w:ind w:right="-15"/>
        <w:jc w:val="both"/>
        <w:rPr>
          <w:rFonts w:ascii="Arial" w:eastAsia="Times New Roman" w:hAnsi="Arial" w:cs="Arial"/>
          <w:color w:val="auto"/>
          <w:sz w:val="20"/>
          <w:szCs w:val="20"/>
          <w:lang w:eastAsia="pt-BR"/>
        </w:rPr>
      </w:pPr>
    </w:p>
    <w:p w14:paraId="7561EE34" w14:textId="77777777" w:rsidR="006D05EA" w:rsidRPr="006D05EA" w:rsidRDefault="006D05EA" w:rsidP="004230D9">
      <w:pPr>
        <w:widowControl w:val="0"/>
        <w:suppressAutoHyphens w:val="0"/>
        <w:autoSpaceDE w:val="0"/>
        <w:autoSpaceDN w:val="0"/>
        <w:adjustRightInd w:val="0"/>
        <w:spacing w:after="0" w:line="360" w:lineRule="auto"/>
        <w:ind w:right="-15"/>
        <w:jc w:val="both"/>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 xml:space="preserve">Para firmeza e validade do pactuado, a presente Ata foi lavrada e por estarem justas e compromissadas, as partes assinam a presente Ata em 03 (três) vias de igual teor e forma, na presença das testemunhas abaixo. </w:t>
      </w:r>
    </w:p>
    <w:p w14:paraId="48FC3661" w14:textId="77777777" w:rsidR="006D05EA" w:rsidRPr="006D05EA" w:rsidRDefault="006D05EA" w:rsidP="004230D9">
      <w:pPr>
        <w:widowControl w:val="0"/>
        <w:suppressAutoHyphens w:val="0"/>
        <w:autoSpaceDE w:val="0"/>
        <w:autoSpaceDN w:val="0"/>
        <w:adjustRightInd w:val="0"/>
        <w:spacing w:after="0" w:line="360" w:lineRule="auto"/>
        <w:ind w:right="-15"/>
        <w:jc w:val="both"/>
        <w:rPr>
          <w:rFonts w:ascii="Arial" w:eastAsia="Times New Roman" w:hAnsi="Arial" w:cs="Arial"/>
          <w:color w:val="auto"/>
          <w:sz w:val="20"/>
          <w:szCs w:val="20"/>
          <w:lang w:eastAsia="pt-BR"/>
        </w:rPr>
      </w:pPr>
    </w:p>
    <w:p w14:paraId="0EBEF9E3" w14:textId="77777777" w:rsidR="006D05EA" w:rsidRPr="006D05EA" w:rsidRDefault="006D05EA" w:rsidP="004230D9">
      <w:pPr>
        <w:widowControl w:val="0"/>
        <w:suppressAutoHyphens w:val="0"/>
        <w:autoSpaceDE w:val="0"/>
        <w:autoSpaceDN w:val="0"/>
        <w:adjustRightInd w:val="0"/>
        <w:spacing w:after="0" w:line="360" w:lineRule="auto"/>
        <w:ind w:right="-15"/>
        <w:jc w:val="right"/>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 xml:space="preserve">Saquarema, </w:t>
      </w:r>
      <w:proofErr w:type="spellStart"/>
      <w:r w:rsidRPr="006D05EA">
        <w:rPr>
          <w:rFonts w:ascii="Arial" w:eastAsia="Times New Roman" w:hAnsi="Arial" w:cs="Arial"/>
          <w:color w:val="auto"/>
          <w:sz w:val="20"/>
          <w:szCs w:val="20"/>
          <w:lang w:eastAsia="pt-BR"/>
        </w:rPr>
        <w:t>xx</w:t>
      </w:r>
      <w:proofErr w:type="spellEnd"/>
      <w:r w:rsidRPr="006D05EA">
        <w:rPr>
          <w:rFonts w:ascii="Arial" w:eastAsia="Times New Roman" w:hAnsi="Arial" w:cs="Arial"/>
          <w:color w:val="auto"/>
          <w:sz w:val="20"/>
          <w:szCs w:val="20"/>
          <w:lang w:eastAsia="pt-BR"/>
        </w:rPr>
        <w:t xml:space="preserve"> de </w:t>
      </w:r>
      <w:proofErr w:type="spellStart"/>
      <w:r w:rsidRPr="006D05EA">
        <w:rPr>
          <w:rFonts w:ascii="Arial" w:eastAsia="Times New Roman" w:hAnsi="Arial" w:cs="Arial"/>
          <w:color w:val="auto"/>
          <w:sz w:val="20"/>
          <w:szCs w:val="20"/>
          <w:lang w:eastAsia="pt-BR"/>
        </w:rPr>
        <w:t>xxxxx</w:t>
      </w:r>
      <w:proofErr w:type="spellEnd"/>
      <w:r w:rsidRPr="006D05EA">
        <w:rPr>
          <w:rFonts w:ascii="Arial" w:eastAsia="Times New Roman" w:hAnsi="Arial" w:cs="Arial"/>
          <w:color w:val="auto"/>
          <w:sz w:val="20"/>
          <w:szCs w:val="20"/>
          <w:lang w:eastAsia="pt-BR"/>
        </w:rPr>
        <w:t xml:space="preserve"> de 2023.</w:t>
      </w:r>
    </w:p>
    <w:p w14:paraId="4F853A5A" w14:textId="77777777" w:rsidR="006D05EA" w:rsidRPr="006D05EA" w:rsidRDefault="006D05EA" w:rsidP="004230D9">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p w14:paraId="451C7413" w14:textId="77777777" w:rsidR="006D05EA" w:rsidRPr="006D05EA" w:rsidRDefault="006D05EA" w:rsidP="004230D9">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lastRenderedPageBreak/>
        <w:t>___________________________________________________</w:t>
      </w:r>
    </w:p>
    <w:p w14:paraId="6F9DCD86" w14:textId="269522EE" w:rsidR="006D05EA" w:rsidRPr="006D05EA" w:rsidRDefault="006D05EA" w:rsidP="004230D9">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 xml:space="preserve">Secretário Municipal </w:t>
      </w:r>
      <w:bookmarkStart w:id="1" w:name="_Hlk147321583"/>
      <w:r w:rsidRPr="006D05EA">
        <w:rPr>
          <w:rFonts w:ascii="Arial" w:eastAsia="Times New Roman" w:hAnsi="Arial" w:cs="Arial"/>
          <w:color w:val="auto"/>
          <w:sz w:val="20"/>
          <w:szCs w:val="20"/>
          <w:lang w:eastAsia="pt-BR"/>
        </w:rPr>
        <w:t xml:space="preserve">de </w:t>
      </w:r>
      <w:r w:rsidR="00B52629" w:rsidRPr="00B52629">
        <w:rPr>
          <w:rFonts w:ascii="Arial" w:eastAsia="Times New Roman" w:hAnsi="Arial" w:cs="Arial"/>
          <w:color w:val="auto"/>
          <w:sz w:val="20"/>
          <w:szCs w:val="20"/>
          <w:lang w:eastAsia="pt-BR"/>
        </w:rPr>
        <w:t>Educação, Cultura, Inclusão, Ciência e Tecnologia</w:t>
      </w:r>
    </w:p>
    <w:bookmarkEnd w:id="1"/>
    <w:p w14:paraId="13E2789B" w14:textId="66B9F767" w:rsidR="006D05EA" w:rsidRPr="006D05EA" w:rsidRDefault="004230D9" w:rsidP="004230D9">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Pr>
          <w:rFonts w:ascii="Arial" w:eastAsia="Times New Roman" w:hAnsi="Arial" w:cs="Arial"/>
          <w:color w:val="auto"/>
          <w:sz w:val="20"/>
          <w:szCs w:val="20"/>
          <w:lang w:eastAsia="pt-BR"/>
        </w:rPr>
        <w:t>ANTONIO PERES ALVES</w:t>
      </w:r>
    </w:p>
    <w:p w14:paraId="72398D93" w14:textId="77777777" w:rsidR="006D05EA" w:rsidRPr="006D05EA" w:rsidRDefault="006D05EA" w:rsidP="004230D9">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CONTRATANTE / GERENCIADOR</w:t>
      </w:r>
    </w:p>
    <w:p w14:paraId="24F9343E" w14:textId="77777777" w:rsidR="006D05EA" w:rsidRPr="006D05EA" w:rsidRDefault="006D05EA" w:rsidP="004230D9">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p w14:paraId="07560179" w14:textId="77777777" w:rsidR="006D05EA" w:rsidRPr="006D05EA" w:rsidRDefault="006D05EA" w:rsidP="004230D9">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_____________________________________________________</w:t>
      </w:r>
    </w:p>
    <w:p w14:paraId="0983355C" w14:textId="77777777" w:rsidR="006D05EA" w:rsidRPr="006D05EA" w:rsidRDefault="006D05EA" w:rsidP="004230D9">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CONTRATADA</w:t>
      </w:r>
    </w:p>
    <w:p w14:paraId="09A2B8F5" w14:textId="77777777" w:rsidR="006D05EA" w:rsidRPr="006D05EA" w:rsidRDefault="006D05EA" w:rsidP="004230D9">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CNPJ ********</w:t>
      </w:r>
    </w:p>
    <w:p w14:paraId="429E3AC3" w14:textId="77777777" w:rsidR="006D05EA" w:rsidRPr="006D05EA" w:rsidRDefault="006D05EA" w:rsidP="004230D9">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p w14:paraId="4B4127AD" w14:textId="77777777" w:rsidR="006D05EA" w:rsidRPr="006D05EA" w:rsidRDefault="006D05EA" w:rsidP="004230D9">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p>
    <w:p w14:paraId="65AE9526" w14:textId="77777777" w:rsidR="006D05EA" w:rsidRDefault="006D05EA" w:rsidP="004230D9">
      <w:pPr>
        <w:widowControl w:val="0"/>
        <w:suppressAutoHyphens w:val="0"/>
        <w:autoSpaceDE w:val="0"/>
        <w:autoSpaceDN w:val="0"/>
        <w:adjustRightInd w:val="0"/>
        <w:spacing w:after="0" w:line="360" w:lineRule="auto"/>
        <w:ind w:right="-30"/>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TESTEMUNHAS:</w:t>
      </w:r>
    </w:p>
    <w:p w14:paraId="1B916E53" w14:textId="77777777" w:rsidR="006D05EA" w:rsidRDefault="006D05EA" w:rsidP="004230D9">
      <w:pPr>
        <w:widowControl w:val="0"/>
        <w:suppressAutoHyphens w:val="0"/>
        <w:autoSpaceDE w:val="0"/>
        <w:autoSpaceDN w:val="0"/>
        <w:adjustRightInd w:val="0"/>
        <w:spacing w:after="0" w:line="360" w:lineRule="auto"/>
        <w:ind w:right="-30"/>
        <w:rPr>
          <w:rFonts w:ascii="Arial" w:eastAsia="Times New Roman" w:hAnsi="Arial" w:cs="Arial"/>
          <w:color w:val="auto"/>
          <w:sz w:val="20"/>
          <w:szCs w:val="20"/>
          <w:lang w:eastAsia="pt-BR"/>
        </w:rPr>
      </w:pPr>
    </w:p>
    <w:p w14:paraId="462E2C85" w14:textId="77777777" w:rsidR="006D05EA" w:rsidRDefault="006D05EA" w:rsidP="004230D9">
      <w:pPr>
        <w:widowControl w:val="0"/>
        <w:suppressAutoHyphens w:val="0"/>
        <w:autoSpaceDE w:val="0"/>
        <w:autoSpaceDN w:val="0"/>
        <w:adjustRightInd w:val="0"/>
        <w:spacing w:after="0" w:line="360" w:lineRule="auto"/>
        <w:ind w:right="-30"/>
        <w:rPr>
          <w:rFonts w:ascii="Arial" w:eastAsia="Times New Roman" w:hAnsi="Arial" w:cs="Arial"/>
          <w:color w:val="auto"/>
          <w:sz w:val="20"/>
          <w:szCs w:val="20"/>
          <w:lang w:eastAsia="pt-BR"/>
        </w:rPr>
        <w:sectPr w:rsidR="006D05EA" w:rsidSect="006D05EA">
          <w:headerReference w:type="even" r:id="rId8"/>
          <w:headerReference w:type="default" r:id="rId9"/>
          <w:footerReference w:type="even" r:id="rId10"/>
          <w:footerReference w:type="default" r:id="rId11"/>
          <w:headerReference w:type="first" r:id="rId12"/>
          <w:footerReference w:type="first" r:id="rId13"/>
          <w:pgSz w:w="11906" w:h="16838"/>
          <w:pgMar w:top="2881" w:right="1701" w:bottom="1417" w:left="1701" w:header="227" w:footer="0" w:gutter="0"/>
          <w:cols w:space="720"/>
          <w:formProt w:val="0"/>
          <w:docGrid w:linePitch="360" w:charSpace="-2049"/>
        </w:sectPr>
      </w:pPr>
    </w:p>
    <w:p w14:paraId="0C26E985" w14:textId="35422910" w:rsidR="006D05EA" w:rsidRPr="006D05EA" w:rsidRDefault="006D05EA" w:rsidP="004230D9">
      <w:pPr>
        <w:widowControl w:val="0"/>
        <w:suppressAutoHyphens w:val="0"/>
        <w:autoSpaceDE w:val="0"/>
        <w:autoSpaceDN w:val="0"/>
        <w:adjustRightInd w:val="0"/>
        <w:spacing w:after="0" w:line="360" w:lineRule="auto"/>
        <w:ind w:right="-30"/>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 xml:space="preserve">NOME:___________________________     </w:t>
      </w:r>
    </w:p>
    <w:p w14:paraId="4BD93D5A" w14:textId="77777777" w:rsidR="006D05EA" w:rsidRPr="006D05EA" w:rsidRDefault="006D05EA" w:rsidP="004230D9">
      <w:pPr>
        <w:widowControl w:val="0"/>
        <w:suppressAutoHyphens w:val="0"/>
        <w:autoSpaceDE w:val="0"/>
        <w:autoSpaceDN w:val="0"/>
        <w:adjustRightInd w:val="0"/>
        <w:spacing w:after="0" w:line="360" w:lineRule="auto"/>
        <w:ind w:right="-30"/>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CPF: _____________________________</w:t>
      </w:r>
    </w:p>
    <w:p w14:paraId="68137BB6" w14:textId="77777777" w:rsidR="006D05EA" w:rsidRPr="006D05EA" w:rsidRDefault="006D05EA" w:rsidP="004230D9">
      <w:pPr>
        <w:widowControl w:val="0"/>
        <w:suppressAutoHyphens w:val="0"/>
        <w:autoSpaceDE w:val="0"/>
        <w:autoSpaceDN w:val="0"/>
        <w:adjustRightInd w:val="0"/>
        <w:spacing w:after="0" w:line="360" w:lineRule="auto"/>
        <w:ind w:right="-30"/>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 xml:space="preserve">ASSINATURA: ____________________  </w:t>
      </w:r>
    </w:p>
    <w:p w14:paraId="2C24A4BA" w14:textId="77777777" w:rsidR="006D05EA" w:rsidRPr="006D05EA" w:rsidRDefault="006D05EA" w:rsidP="004230D9">
      <w:pPr>
        <w:widowControl w:val="0"/>
        <w:suppressAutoHyphens w:val="0"/>
        <w:autoSpaceDE w:val="0"/>
        <w:autoSpaceDN w:val="0"/>
        <w:adjustRightInd w:val="0"/>
        <w:spacing w:after="0" w:line="360" w:lineRule="auto"/>
        <w:ind w:right="-30"/>
        <w:rPr>
          <w:rFonts w:ascii="Arial" w:eastAsia="Times New Roman" w:hAnsi="Arial" w:cs="Arial"/>
          <w:color w:val="auto"/>
          <w:sz w:val="20"/>
          <w:szCs w:val="20"/>
          <w:lang w:eastAsia="pt-BR"/>
        </w:rPr>
      </w:pPr>
    </w:p>
    <w:p w14:paraId="14D04E9C" w14:textId="77777777" w:rsidR="006D05EA" w:rsidRPr="006D05EA" w:rsidRDefault="006D05EA" w:rsidP="004230D9">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NOME__________________________</w:t>
      </w:r>
    </w:p>
    <w:p w14:paraId="166484C0" w14:textId="77777777" w:rsidR="006D05EA" w:rsidRPr="006D05EA" w:rsidRDefault="006D05EA" w:rsidP="004230D9">
      <w:pPr>
        <w:widowControl w:val="0"/>
        <w:suppressAutoHyphens w:val="0"/>
        <w:autoSpaceDE w:val="0"/>
        <w:autoSpaceDN w:val="0"/>
        <w:adjustRightInd w:val="0"/>
        <w:spacing w:after="0" w:line="360" w:lineRule="auto"/>
        <w:ind w:right="-30"/>
        <w:jc w:val="center"/>
        <w:rPr>
          <w:rFonts w:ascii="Arial" w:eastAsia="Times New Roman" w:hAnsi="Arial" w:cs="Arial"/>
          <w:color w:val="auto"/>
          <w:sz w:val="20"/>
          <w:szCs w:val="20"/>
          <w:lang w:eastAsia="pt-BR"/>
        </w:rPr>
      </w:pPr>
      <w:r w:rsidRPr="006D05EA">
        <w:rPr>
          <w:rFonts w:ascii="Arial" w:eastAsia="Times New Roman" w:hAnsi="Arial" w:cs="Arial"/>
          <w:color w:val="auto"/>
          <w:sz w:val="20"/>
          <w:szCs w:val="20"/>
          <w:lang w:eastAsia="pt-BR"/>
        </w:rPr>
        <w:t>CPF: ___________________________</w:t>
      </w:r>
    </w:p>
    <w:p w14:paraId="78B7D919" w14:textId="40109569" w:rsidR="006D05EA" w:rsidRPr="006D05EA" w:rsidRDefault="006D05EA" w:rsidP="004230D9">
      <w:pPr>
        <w:widowControl w:val="0"/>
        <w:suppressAutoHyphens w:val="0"/>
        <w:autoSpaceDE w:val="0"/>
        <w:autoSpaceDN w:val="0"/>
        <w:adjustRightInd w:val="0"/>
        <w:spacing w:after="0" w:line="360" w:lineRule="auto"/>
        <w:ind w:right="-30"/>
        <w:jc w:val="center"/>
        <w:rPr>
          <w:rFonts w:ascii="Arial" w:eastAsia="Times New Roman" w:hAnsi="Arial" w:cs="Arial"/>
          <w:color w:val="000000"/>
          <w:sz w:val="20"/>
          <w:szCs w:val="20"/>
          <w:lang w:eastAsia="pt-BR"/>
        </w:rPr>
        <w:sectPr w:rsidR="006D05EA" w:rsidRPr="006D05EA" w:rsidSect="006D05EA">
          <w:type w:val="continuous"/>
          <w:pgSz w:w="11906" w:h="16838"/>
          <w:pgMar w:top="2881" w:right="1701" w:bottom="1417" w:left="1701" w:header="227" w:footer="0" w:gutter="0"/>
          <w:cols w:num="2" w:space="720"/>
          <w:formProt w:val="0"/>
          <w:docGrid w:linePitch="360" w:charSpace="-2049"/>
        </w:sectPr>
      </w:pPr>
      <w:r w:rsidRPr="006D05EA">
        <w:rPr>
          <w:rFonts w:ascii="Arial" w:eastAsia="Times New Roman" w:hAnsi="Arial" w:cs="Arial"/>
          <w:color w:val="auto"/>
          <w:sz w:val="20"/>
          <w:szCs w:val="20"/>
          <w:lang w:eastAsia="pt-BR"/>
        </w:rPr>
        <w:t>ASSINATURA: ___________________</w:t>
      </w:r>
    </w:p>
    <w:p w14:paraId="57990D83" w14:textId="77777777" w:rsidR="006D05EA" w:rsidRDefault="006D05EA" w:rsidP="004230D9">
      <w:pPr>
        <w:spacing w:line="360" w:lineRule="auto"/>
        <w:sectPr w:rsidR="006D05EA" w:rsidSect="006D05EA">
          <w:type w:val="continuous"/>
          <w:pgSz w:w="11906" w:h="16838"/>
          <w:pgMar w:top="2881" w:right="1701" w:bottom="1417" w:left="1701" w:header="227" w:footer="0" w:gutter="0"/>
          <w:cols w:space="720"/>
          <w:formProt w:val="0"/>
          <w:docGrid w:linePitch="360" w:charSpace="-2049"/>
        </w:sectPr>
      </w:pPr>
    </w:p>
    <w:p w14:paraId="5F106EB6" w14:textId="746EBEC2" w:rsidR="006A3EC9" w:rsidRPr="006D05EA" w:rsidRDefault="006A3EC9" w:rsidP="004230D9">
      <w:pPr>
        <w:spacing w:line="360" w:lineRule="auto"/>
      </w:pPr>
    </w:p>
    <w:sectPr w:rsidR="006A3EC9" w:rsidRPr="006D05EA" w:rsidSect="006D05EA">
      <w:type w:val="continuous"/>
      <w:pgSz w:w="11906" w:h="16838"/>
      <w:pgMar w:top="2881" w:right="1701" w:bottom="1417" w:left="1701" w:header="227" w:footer="0"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D4FA26" w14:textId="77777777" w:rsidR="00BE6468" w:rsidRDefault="00BE6468">
      <w:pPr>
        <w:spacing w:after="0" w:line="240" w:lineRule="auto"/>
      </w:pPr>
      <w:r>
        <w:separator/>
      </w:r>
    </w:p>
  </w:endnote>
  <w:endnote w:type="continuationSeparator" w:id="0">
    <w:p w14:paraId="6EB801C9" w14:textId="77777777" w:rsidR="00BE6468" w:rsidRDefault="00BE64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16E6E" w14:textId="77777777" w:rsidR="00AF31BF" w:rsidRDefault="00AF31BF">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DD4F13" w14:textId="0519A9D6" w:rsidR="00585134" w:rsidRDefault="00585134" w:rsidP="00172414">
    <w:pPr>
      <w:ind w:left="-567"/>
      <w:jc w:val="center"/>
      <w:rPr>
        <w:b/>
      </w:rPr>
    </w:pPr>
    <w:r>
      <w:rPr>
        <w:noProof/>
        <w:lang w:eastAsia="pt-BR"/>
      </w:rPr>
      <mc:AlternateContent>
        <mc:Choice Requires="wps">
          <w:drawing>
            <wp:anchor distT="0" distB="0" distL="114300" distR="114300" simplePos="0" relativeHeight="251661824" behindDoc="0" locked="0" layoutInCell="1" allowOverlap="1" wp14:anchorId="2ABD690F" wp14:editId="2DA3DAD0">
              <wp:simplePos x="0" y="0"/>
              <wp:positionH relativeFrom="column">
                <wp:posOffset>-356566</wp:posOffset>
              </wp:positionH>
              <wp:positionV relativeFrom="paragraph">
                <wp:posOffset>228600</wp:posOffset>
              </wp:positionV>
              <wp:extent cx="2941982" cy="352425"/>
              <wp:effectExtent l="0" t="0" r="0" b="9525"/>
              <wp:wrapNone/>
              <wp:docPr id="18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41982" cy="3524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46DCE979" w14:textId="0D96E564" w:rsidR="00585134" w:rsidRDefault="00585134" w:rsidP="00172414">
                          <w:pPr>
                            <w:pStyle w:val="SemEspaamento"/>
                            <w:rPr>
                              <w:rFonts w:ascii="Arial Narrow" w:hAnsi="Arial Narrow"/>
                              <w:b/>
                              <w:sz w:val="14"/>
                              <w:szCs w:val="14"/>
                            </w:rPr>
                          </w:pPr>
                          <w:r w:rsidRPr="00172414">
                            <w:rPr>
                              <w:rFonts w:ascii="Arial Narrow" w:hAnsi="Arial Narrow"/>
                              <w:b/>
                              <w:sz w:val="14"/>
                              <w:szCs w:val="14"/>
                            </w:rPr>
                            <w:t>Pref</w:t>
                          </w:r>
                          <w:r w:rsidR="00531A9F">
                            <w:rPr>
                              <w:rFonts w:ascii="Arial Narrow" w:hAnsi="Arial Narrow"/>
                              <w:b/>
                              <w:sz w:val="14"/>
                              <w:szCs w:val="14"/>
                            </w:rPr>
                            <w:t>eitura Municipal de Saquarema</w:t>
                          </w:r>
                        </w:p>
                        <w:p w14:paraId="1B11A18F" w14:textId="237D2367" w:rsidR="00585134" w:rsidRDefault="00531A9F" w:rsidP="00172414">
                          <w:pPr>
                            <w:pStyle w:val="SemEspaamento"/>
                            <w:rPr>
                              <w:sz w:val="20"/>
                              <w:szCs w:val="20"/>
                            </w:rPr>
                          </w:pPr>
                          <w:r>
                            <w:rPr>
                              <w:rFonts w:ascii="Arial Narrow" w:hAnsi="Arial Narrow"/>
                              <w:b/>
                              <w:sz w:val="14"/>
                              <w:szCs w:val="14"/>
                            </w:rPr>
                            <w:t xml:space="preserve">Secretaria </w:t>
                          </w:r>
                          <w:r w:rsidR="006D05EA">
                            <w:rPr>
                              <w:rFonts w:ascii="Arial Narrow" w:hAnsi="Arial Narrow"/>
                              <w:b/>
                              <w:sz w:val="14"/>
                              <w:szCs w:val="14"/>
                            </w:rPr>
                            <w:t xml:space="preserve">Municipal </w:t>
                          </w:r>
                          <w:bookmarkStart w:id="2" w:name="_GoBack"/>
                          <w:bookmarkEnd w:id="2"/>
                          <w:r w:rsidR="00AF31BF">
                            <w:rPr>
                              <w:rFonts w:ascii="Arial Narrow" w:hAnsi="Arial Narrow"/>
                              <w:b/>
                              <w:sz w:val="14"/>
                              <w:szCs w:val="14"/>
                            </w:rPr>
                            <w:t xml:space="preserve">de </w:t>
                          </w:r>
                          <w:r w:rsidR="00AF31BF" w:rsidRPr="00AF31BF">
                            <w:rPr>
                              <w:rFonts w:ascii="Arial Narrow" w:hAnsi="Arial Narrow"/>
                              <w:b/>
                              <w:sz w:val="14"/>
                              <w:szCs w:val="14"/>
                            </w:rPr>
                            <w:t>Educação</w:t>
                          </w:r>
                          <w:r w:rsidR="00AF31BF" w:rsidRPr="00AF31BF">
                            <w:rPr>
                              <w:rFonts w:ascii="Arial Narrow" w:hAnsi="Arial Narrow"/>
                              <w:b/>
                              <w:sz w:val="14"/>
                              <w:szCs w:val="14"/>
                            </w:rPr>
                            <w:t>, Cultura, Inclusão, Ciência e Tecnologia</w:t>
                          </w:r>
                        </w:p>
                        <w:p w14:paraId="0E6FB07C" w14:textId="77777777" w:rsidR="00585134" w:rsidRDefault="00585134" w:rsidP="00172414">
                          <w:pPr>
                            <w:pStyle w:val="SemEspaamento"/>
                            <w:rPr>
                              <w:sz w:val="20"/>
                              <w:szCs w:val="20"/>
                            </w:rPr>
                          </w:pPr>
                          <w:r>
                            <w:rPr>
                              <w:sz w:val="20"/>
                              <w:szCs w:val="20"/>
                            </w:rPr>
                            <w:t xml:space="preserve">           </w:t>
                          </w:r>
                        </w:p>
                        <w:p w14:paraId="6DD24E19" w14:textId="77777777" w:rsidR="00585134" w:rsidRDefault="00585134" w:rsidP="00172414">
                          <w:pPr>
                            <w:pStyle w:val="Contedodoquadro"/>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BD690F" id="_x0000_s1027" style="position:absolute;left:0;text-align:left;margin-left:-28.1pt;margin-top:18pt;width:231.65pt;height:27.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" stroked="f" strokeweight="0">
              <v:textbox>
                <w:txbxContent>
                  <w:p w14:paraId="46DCE979" w14:textId="0D96E564" w:rsidR="00585134" w:rsidRDefault="00585134" w:rsidP="00172414">
                    <w:pPr>
                      <w:pStyle w:val="SemEspaamento"/>
                      <w:rPr>
                        <w:rFonts w:ascii="Arial Narrow" w:hAnsi="Arial Narrow"/>
                        <w:b/>
                        <w:sz w:val="14"/>
                        <w:szCs w:val="14"/>
                      </w:rPr>
                    </w:pPr>
                    <w:r w:rsidRPr="00172414">
                      <w:rPr>
                        <w:rFonts w:ascii="Arial Narrow" w:hAnsi="Arial Narrow"/>
                        <w:b/>
                        <w:sz w:val="14"/>
                        <w:szCs w:val="14"/>
                      </w:rPr>
                      <w:t>Pref</w:t>
                    </w:r>
                    <w:r w:rsidR="00531A9F">
                      <w:rPr>
                        <w:rFonts w:ascii="Arial Narrow" w:hAnsi="Arial Narrow"/>
                        <w:b/>
                        <w:sz w:val="14"/>
                        <w:szCs w:val="14"/>
                      </w:rPr>
                      <w:t>eitura Municipal de Saquarema</w:t>
                    </w:r>
                  </w:p>
                  <w:p w14:paraId="1B11A18F" w14:textId="237D2367" w:rsidR="00585134" w:rsidRDefault="00531A9F" w:rsidP="00172414">
                    <w:pPr>
                      <w:pStyle w:val="SemEspaamento"/>
                      <w:rPr>
                        <w:sz w:val="20"/>
                        <w:szCs w:val="20"/>
                      </w:rPr>
                    </w:pPr>
                    <w:r>
                      <w:rPr>
                        <w:rFonts w:ascii="Arial Narrow" w:hAnsi="Arial Narrow"/>
                        <w:b/>
                        <w:sz w:val="14"/>
                        <w:szCs w:val="14"/>
                      </w:rPr>
                      <w:t xml:space="preserve">Secretaria </w:t>
                    </w:r>
                    <w:r w:rsidR="006D05EA">
                      <w:rPr>
                        <w:rFonts w:ascii="Arial Narrow" w:hAnsi="Arial Narrow"/>
                        <w:b/>
                        <w:sz w:val="14"/>
                        <w:szCs w:val="14"/>
                      </w:rPr>
                      <w:t xml:space="preserve">Municipal </w:t>
                    </w:r>
                    <w:bookmarkStart w:id="3" w:name="_GoBack"/>
                    <w:bookmarkEnd w:id="3"/>
                    <w:r w:rsidR="00AF31BF">
                      <w:rPr>
                        <w:rFonts w:ascii="Arial Narrow" w:hAnsi="Arial Narrow"/>
                        <w:b/>
                        <w:sz w:val="14"/>
                        <w:szCs w:val="14"/>
                      </w:rPr>
                      <w:t xml:space="preserve">de </w:t>
                    </w:r>
                    <w:r w:rsidR="00AF31BF" w:rsidRPr="00AF31BF">
                      <w:rPr>
                        <w:rFonts w:ascii="Arial Narrow" w:hAnsi="Arial Narrow"/>
                        <w:b/>
                        <w:sz w:val="14"/>
                        <w:szCs w:val="14"/>
                      </w:rPr>
                      <w:t>Educação</w:t>
                    </w:r>
                    <w:r w:rsidR="00AF31BF" w:rsidRPr="00AF31BF">
                      <w:rPr>
                        <w:rFonts w:ascii="Arial Narrow" w:hAnsi="Arial Narrow"/>
                        <w:b/>
                        <w:sz w:val="14"/>
                        <w:szCs w:val="14"/>
                      </w:rPr>
                      <w:t>, Cultura, Inclusão, Ciência e Tecnologia</w:t>
                    </w:r>
                  </w:p>
                  <w:p w14:paraId="0E6FB07C" w14:textId="77777777" w:rsidR="00585134" w:rsidRDefault="00585134" w:rsidP="00172414">
                    <w:pPr>
                      <w:pStyle w:val="SemEspaamento"/>
                      <w:rPr>
                        <w:sz w:val="20"/>
                        <w:szCs w:val="20"/>
                      </w:rPr>
                    </w:pPr>
                    <w:r>
                      <w:rPr>
                        <w:sz w:val="20"/>
                        <w:szCs w:val="20"/>
                      </w:rPr>
                      <w:t xml:space="preserve">           </w:t>
                    </w:r>
                  </w:p>
                  <w:p w14:paraId="6DD24E19" w14:textId="77777777" w:rsidR="00585134" w:rsidRDefault="00585134" w:rsidP="00172414">
                    <w:pPr>
                      <w:pStyle w:val="Contedodoquadro"/>
                      <w:rPr>
                        <w:b/>
                      </w:rPr>
                    </w:pPr>
                  </w:p>
                </w:txbxContent>
              </v:textbox>
            </v:rect>
          </w:pict>
        </mc:Fallback>
      </mc:AlternateContent>
    </w:r>
  </w:p>
  <w:p w14:paraId="582F4A17" w14:textId="77777777" w:rsidR="00585134" w:rsidRDefault="00585134" w:rsidP="00172414">
    <w:pPr>
      <w:jc w:val="center"/>
      <w:rPr>
        <w:b/>
      </w:rPr>
    </w:pPr>
  </w:p>
  <w:p w14:paraId="293A4B6B" w14:textId="77777777" w:rsidR="00585134" w:rsidRDefault="00585134" w:rsidP="00172414">
    <w:pPr>
      <w:pStyle w:val="Cabealho"/>
      <w:ind w:left="-567"/>
    </w:pPr>
    <w:r>
      <w:rPr>
        <w:noProof/>
        <w:lang w:eastAsia="pt-BR"/>
      </w:rPr>
      <w:drawing>
        <wp:inline distT="0" distB="0" distL="0" distR="0" wp14:anchorId="6755E7C5" wp14:editId="65A96E4B">
          <wp:extent cx="6372225" cy="228543"/>
          <wp:effectExtent l="0" t="0" r="0" b="635"/>
          <wp:docPr id="2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rotWithShape="1">
                  <a:blip r:embed="rId1"/>
                  <a:srcRect b="72413"/>
                  <a:stretch/>
                </pic:blipFill>
                <pic:spPr bwMode="auto">
                  <a:xfrm>
                    <a:off x="0" y="0"/>
                    <a:ext cx="7159036" cy="256762"/>
                  </a:xfrm>
                  <a:prstGeom prst="rect">
                    <a:avLst/>
                  </a:prstGeom>
                  <a:noFill/>
                  <a:ln>
                    <a:noFill/>
                  </a:ln>
                  <a:extLst>
                    <a:ext uri="{53640926-AAD7-44D8-BBD7-CCE9431645EC}">
                      <a14:shadowObscured xmlns:a14="http://schemas.microsoft.com/office/drawing/2010/main"/>
                    </a:ext>
                  </a:extLst>
                </pic:spPr>
              </pic:pic>
            </a:graphicData>
          </a:graphic>
        </wp:inline>
      </w:drawing>
    </w:r>
  </w:p>
  <w:p w14:paraId="3C6C1366" w14:textId="77777777" w:rsidR="00585134" w:rsidRDefault="00585134" w:rsidP="007225E9">
    <w:pPr>
      <w:pStyle w:val="SemEspaamento"/>
      <w:ind w:left="-56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B10720" w14:textId="77777777" w:rsidR="00AF31BF" w:rsidRDefault="00AF31BF">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6FD1C9" w14:textId="77777777" w:rsidR="00BE6468" w:rsidRDefault="00BE6468">
      <w:pPr>
        <w:spacing w:after="0" w:line="240" w:lineRule="auto"/>
      </w:pPr>
      <w:bookmarkStart w:id="0" w:name="_Hlk70339494"/>
      <w:bookmarkEnd w:id="0"/>
      <w:r>
        <w:separator/>
      </w:r>
    </w:p>
  </w:footnote>
  <w:footnote w:type="continuationSeparator" w:id="0">
    <w:p w14:paraId="6BFD0E40" w14:textId="77777777" w:rsidR="00BE6468" w:rsidRDefault="00BE64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C9D2A4" w14:textId="77777777" w:rsidR="00AF31BF" w:rsidRDefault="00AF31BF">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D5224" w14:textId="449539CE" w:rsidR="00153653" w:rsidRDefault="00585134" w:rsidP="00531A9F">
    <w:pPr>
      <w:pStyle w:val="Cabealho"/>
      <w:ind w:left="-567"/>
    </w:pPr>
    <w:r>
      <w:rPr>
        <w:noProof/>
        <w:lang w:eastAsia="pt-BR"/>
      </w:rPr>
      <mc:AlternateContent>
        <mc:Choice Requires="wps">
          <w:drawing>
            <wp:anchor distT="0" distB="0" distL="114300" distR="114300" simplePos="0" relativeHeight="251657728" behindDoc="0" locked="0" layoutInCell="1" allowOverlap="1" wp14:anchorId="2D841706" wp14:editId="1D621C47">
              <wp:simplePos x="0" y="0"/>
              <wp:positionH relativeFrom="column">
                <wp:posOffset>224790</wp:posOffset>
              </wp:positionH>
              <wp:positionV relativeFrom="paragraph">
                <wp:posOffset>255905</wp:posOffset>
              </wp:positionV>
              <wp:extent cx="3495675" cy="895350"/>
              <wp:effectExtent l="0" t="0" r="9525" b="0"/>
              <wp:wrapNone/>
              <wp:docPr id="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5675" cy="89535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2FF92B82" w14:textId="77777777" w:rsidR="00585134" w:rsidRPr="00153653" w:rsidRDefault="00585134">
                          <w:pPr>
                            <w:pStyle w:val="SemEspaamento"/>
                            <w:rPr>
                              <w:b/>
                            </w:rPr>
                          </w:pPr>
                          <w:r w:rsidRPr="00153653">
                            <w:rPr>
                              <w:b/>
                            </w:rPr>
                            <w:t>Estado do Rio de Janeiro</w:t>
                          </w:r>
                        </w:p>
                        <w:p w14:paraId="0506E229" w14:textId="77777777" w:rsidR="00585134" w:rsidRPr="00153653" w:rsidRDefault="00585134">
                          <w:pPr>
                            <w:pStyle w:val="SemEspaamento"/>
                            <w:rPr>
                              <w:b/>
                            </w:rPr>
                          </w:pPr>
                          <w:r w:rsidRPr="00153653">
                            <w:rPr>
                              <w:b/>
                            </w:rPr>
                            <w:t>Prefeitura Municipal de Saquarema</w:t>
                          </w:r>
                        </w:p>
                        <w:p w14:paraId="646CDF5A" w14:textId="106958A9" w:rsidR="00585134" w:rsidRDefault="00153653">
                          <w:pPr>
                            <w:pStyle w:val="SemEspaamento"/>
                            <w:rPr>
                              <w:b/>
                            </w:rPr>
                          </w:pPr>
                          <w:r w:rsidRPr="00153653">
                            <w:rPr>
                              <w:b/>
                            </w:rPr>
                            <w:t xml:space="preserve">Secretaria Municipal de </w:t>
                          </w:r>
                          <w:r w:rsidR="00B52629" w:rsidRPr="00B52629">
                            <w:rPr>
                              <w:b/>
                            </w:rPr>
                            <w:t>Educação, Cultura, Inclusão, Ciência e Tecnologia</w:t>
                          </w:r>
                        </w:p>
                        <w:p w14:paraId="3FC1679F" w14:textId="77777777" w:rsidR="00585134" w:rsidRPr="00153653" w:rsidRDefault="00585134">
                          <w:pPr>
                            <w:pStyle w:val="SemEspaamento"/>
                          </w:pPr>
                          <w:r w:rsidRPr="00153653">
                            <w:t xml:space="preserve">           </w:t>
                          </w:r>
                        </w:p>
                        <w:p w14:paraId="79B11620" w14:textId="77777777" w:rsidR="00585134" w:rsidRDefault="00585134">
                          <w:pPr>
                            <w:pStyle w:val="Contedodoquadro"/>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841706" id="Rectangle 1" o:spid="_x0000_s1026" style="position:absolute;left:0;text-align:left;margin-left:17.7pt;margin-top:20.15pt;width:275.25pt;height:7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" stroked="f" strokeweight="0">
              <v:textbox>
                <w:txbxContent>
                  <w:p w14:paraId="2FF92B82" w14:textId="77777777" w:rsidR="00585134" w:rsidRPr="00153653" w:rsidRDefault="00585134">
                    <w:pPr>
                      <w:pStyle w:val="SemEspaamento"/>
                      <w:rPr>
                        <w:b/>
                      </w:rPr>
                    </w:pPr>
                    <w:r w:rsidRPr="00153653">
                      <w:rPr>
                        <w:b/>
                      </w:rPr>
                      <w:t>Estado do Rio de Janeiro</w:t>
                    </w:r>
                  </w:p>
                  <w:p w14:paraId="0506E229" w14:textId="77777777" w:rsidR="00585134" w:rsidRPr="00153653" w:rsidRDefault="00585134">
                    <w:pPr>
                      <w:pStyle w:val="SemEspaamento"/>
                      <w:rPr>
                        <w:b/>
                      </w:rPr>
                    </w:pPr>
                    <w:r w:rsidRPr="00153653">
                      <w:rPr>
                        <w:b/>
                      </w:rPr>
                      <w:t>Prefeitura Municipal de Saquarema</w:t>
                    </w:r>
                  </w:p>
                  <w:p w14:paraId="646CDF5A" w14:textId="106958A9" w:rsidR="00585134" w:rsidRDefault="00153653">
                    <w:pPr>
                      <w:pStyle w:val="SemEspaamento"/>
                      <w:rPr>
                        <w:b/>
                      </w:rPr>
                    </w:pPr>
                    <w:r w:rsidRPr="00153653">
                      <w:rPr>
                        <w:b/>
                      </w:rPr>
                      <w:t xml:space="preserve">Secretaria Municipal de </w:t>
                    </w:r>
                    <w:r w:rsidR="00B52629" w:rsidRPr="00B52629">
                      <w:rPr>
                        <w:b/>
                      </w:rPr>
                      <w:t>Educação, Cultura, Inclusão, Ciência e Tecnologia</w:t>
                    </w:r>
                  </w:p>
                  <w:p w14:paraId="3FC1679F" w14:textId="77777777" w:rsidR="00585134" w:rsidRPr="00153653" w:rsidRDefault="00585134">
                    <w:pPr>
                      <w:pStyle w:val="SemEspaamento"/>
                    </w:pPr>
                    <w:r w:rsidRPr="00153653">
                      <w:t xml:space="preserve">           </w:t>
                    </w:r>
                  </w:p>
                  <w:p w14:paraId="79B11620" w14:textId="77777777" w:rsidR="00585134" w:rsidRDefault="00585134">
                    <w:pPr>
                      <w:pStyle w:val="Contedodoquadro"/>
                      <w:rPr>
                        <w:b/>
                      </w:rPr>
                    </w:pPr>
                  </w:p>
                </w:txbxContent>
              </v:textbox>
            </v:rect>
          </w:pict>
        </mc:Fallback>
      </mc:AlternateContent>
    </w:r>
    <w:r>
      <w:rPr>
        <w:noProof/>
        <w:lang w:eastAsia="pt-BR"/>
      </w:rPr>
      <w:drawing>
        <wp:inline distT="0" distB="0" distL="0" distR="0" wp14:anchorId="63434BBD" wp14:editId="27BD7850">
          <wp:extent cx="6372225" cy="828675"/>
          <wp:effectExtent l="0" t="0" r="9525" b="9525"/>
          <wp:docPr id="2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1"/>
                  <a:stretch>
                    <a:fillRect/>
                  </a:stretch>
                </pic:blipFill>
                <pic:spPr bwMode="auto">
                  <a:xfrm>
                    <a:off x="0" y="0"/>
                    <a:ext cx="6372225" cy="828675"/>
                  </a:xfrm>
                  <a:prstGeom prst="rect">
                    <a:avLst/>
                  </a:prstGeom>
                  <a:noFill/>
                  <a:ln w="9525">
                    <a:noFill/>
                    <a:miter lim="800000"/>
                    <a:headEnd/>
                    <a:tailEnd/>
                  </a:ln>
                </pic:spPr>
              </pic:pic>
            </a:graphicData>
          </a:graphic>
        </wp:inline>
      </w:drawing>
    </w:r>
  </w:p>
  <w:tbl>
    <w:tblPr>
      <w:tblStyle w:val="Tabelacomgrade"/>
      <w:tblW w:w="3402" w:type="dxa"/>
      <w:tblInd w:w="6091" w:type="dxa"/>
      <w:tblLook w:val="04A0" w:firstRow="1" w:lastRow="0" w:firstColumn="1" w:lastColumn="0" w:noHBand="0" w:noVBand="1"/>
    </w:tblPr>
    <w:tblGrid>
      <w:gridCol w:w="3402"/>
    </w:tblGrid>
    <w:tr w:rsidR="00153653" w14:paraId="164FAA88" w14:textId="77777777" w:rsidTr="00531A9F">
      <w:tc>
        <w:tcPr>
          <w:tcW w:w="3402" w:type="dxa"/>
        </w:tcPr>
        <w:p w14:paraId="71C09EC3" w14:textId="77777777" w:rsidR="00531A9F" w:rsidRDefault="00531A9F">
          <w:pPr>
            <w:pStyle w:val="Cabealho"/>
          </w:pPr>
        </w:p>
        <w:p w14:paraId="6636A284" w14:textId="71A09CBE" w:rsidR="00153653" w:rsidRDefault="00153653">
          <w:pPr>
            <w:pStyle w:val="Cabealho"/>
          </w:pPr>
          <w:r>
            <w:t xml:space="preserve">PROCESSO Nº </w:t>
          </w:r>
          <w:r w:rsidR="003554EB" w:rsidRPr="003554EB">
            <w:t>9.844</w:t>
          </w:r>
          <w:r w:rsidR="0062563B">
            <w:t>2023</w:t>
          </w:r>
        </w:p>
        <w:p w14:paraId="2167813B" w14:textId="77777777" w:rsidR="00531A9F" w:rsidRDefault="00531A9F" w:rsidP="00531A9F">
          <w:pPr>
            <w:pStyle w:val="Cabealho"/>
          </w:pPr>
        </w:p>
        <w:p w14:paraId="4F4F94D7" w14:textId="77777777" w:rsidR="00531A9F" w:rsidRDefault="00531A9F" w:rsidP="00531A9F">
          <w:pPr>
            <w:pStyle w:val="Cabealho"/>
          </w:pPr>
          <w:r>
            <w:t>FLS. _______ RUBRICA _________</w:t>
          </w:r>
        </w:p>
        <w:p w14:paraId="2C42B612" w14:textId="42AC1B93" w:rsidR="00531A9F" w:rsidRDefault="00531A9F">
          <w:pPr>
            <w:pStyle w:val="Cabealho"/>
          </w:pPr>
        </w:p>
      </w:tc>
    </w:tr>
  </w:tbl>
  <w:p w14:paraId="51E0C5A6" w14:textId="77777777" w:rsidR="00531A9F" w:rsidRDefault="00531A9F" w:rsidP="00531A9F">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3F83B7" w14:textId="77777777" w:rsidR="00AF31BF" w:rsidRDefault="00AF31BF">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983857"/>
    <w:multiLevelType w:val="multilevel"/>
    <w:tmpl w:val="86BA20A6"/>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2091311"/>
    <w:multiLevelType w:val="multilevel"/>
    <w:tmpl w:val="9ACAD9DE"/>
    <w:lvl w:ilvl="0">
      <w:start w:val="9"/>
      <w:numFmt w:val="decimal"/>
      <w:lvlText w:val="%1"/>
      <w:lvlJc w:val="left"/>
      <w:pPr>
        <w:ind w:left="662" w:hanging="389"/>
      </w:pPr>
      <w:rPr>
        <w:rFonts w:hint="default"/>
        <w:lang w:val="pt-PT" w:eastAsia="en-US" w:bidi="ar-SA"/>
      </w:rPr>
    </w:lvl>
    <w:lvl w:ilvl="1">
      <w:start w:val="1"/>
      <w:numFmt w:val="decimal"/>
      <w:lvlText w:val="%1.%2."/>
      <w:lvlJc w:val="left"/>
      <w:pPr>
        <w:ind w:left="662" w:hanging="389"/>
      </w:pPr>
      <w:rPr>
        <w:rFonts w:asciiTheme="minorHAnsi" w:eastAsia="Cambria Math" w:hAnsiTheme="minorHAnsi" w:cstheme="minorHAnsi" w:hint="default"/>
        <w:w w:val="100"/>
        <w:sz w:val="22"/>
        <w:szCs w:val="22"/>
        <w:lang w:val="pt-PT" w:eastAsia="en-US" w:bidi="ar-SA"/>
      </w:rPr>
    </w:lvl>
    <w:lvl w:ilvl="2">
      <w:numFmt w:val="bullet"/>
      <w:lvlText w:val="•"/>
      <w:lvlJc w:val="left"/>
      <w:pPr>
        <w:ind w:left="2676" w:hanging="389"/>
      </w:pPr>
      <w:rPr>
        <w:rFonts w:hint="default"/>
        <w:lang w:val="pt-PT" w:eastAsia="en-US" w:bidi="ar-SA"/>
      </w:rPr>
    </w:lvl>
    <w:lvl w:ilvl="3">
      <w:numFmt w:val="bullet"/>
      <w:lvlText w:val="•"/>
      <w:lvlJc w:val="left"/>
      <w:pPr>
        <w:ind w:left="3685" w:hanging="389"/>
      </w:pPr>
      <w:rPr>
        <w:rFonts w:hint="default"/>
        <w:lang w:val="pt-PT" w:eastAsia="en-US" w:bidi="ar-SA"/>
      </w:rPr>
    </w:lvl>
    <w:lvl w:ilvl="4">
      <w:numFmt w:val="bullet"/>
      <w:lvlText w:val="•"/>
      <w:lvlJc w:val="left"/>
      <w:pPr>
        <w:ind w:left="4693" w:hanging="389"/>
      </w:pPr>
      <w:rPr>
        <w:rFonts w:hint="default"/>
        <w:lang w:val="pt-PT" w:eastAsia="en-US" w:bidi="ar-SA"/>
      </w:rPr>
    </w:lvl>
    <w:lvl w:ilvl="5">
      <w:numFmt w:val="bullet"/>
      <w:lvlText w:val="•"/>
      <w:lvlJc w:val="left"/>
      <w:pPr>
        <w:ind w:left="5702" w:hanging="389"/>
      </w:pPr>
      <w:rPr>
        <w:rFonts w:hint="default"/>
        <w:lang w:val="pt-PT" w:eastAsia="en-US" w:bidi="ar-SA"/>
      </w:rPr>
    </w:lvl>
    <w:lvl w:ilvl="6">
      <w:numFmt w:val="bullet"/>
      <w:lvlText w:val="•"/>
      <w:lvlJc w:val="left"/>
      <w:pPr>
        <w:ind w:left="6710" w:hanging="389"/>
      </w:pPr>
      <w:rPr>
        <w:rFonts w:hint="default"/>
        <w:lang w:val="pt-PT" w:eastAsia="en-US" w:bidi="ar-SA"/>
      </w:rPr>
    </w:lvl>
    <w:lvl w:ilvl="7">
      <w:numFmt w:val="bullet"/>
      <w:lvlText w:val="•"/>
      <w:lvlJc w:val="left"/>
      <w:pPr>
        <w:ind w:left="7718" w:hanging="389"/>
      </w:pPr>
      <w:rPr>
        <w:rFonts w:hint="default"/>
        <w:lang w:val="pt-PT" w:eastAsia="en-US" w:bidi="ar-SA"/>
      </w:rPr>
    </w:lvl>
    <w:lvl w:ilvl="8">
      <w:numFmt w:val="bullet"/>
      <w:lvlText w:val="•"/>
      <w:lvlJc w:val="left"/>
      <w:pPr>
        <w:ind w:left="8727" w:hanging="389"/>
      </w:pPr>
      <w:rPr>
        <w:rFonts w:hint="default"/>
        <w:lang w:val="pt-PT" w:eastAsia="en-US" w:bidi="ar-SA"/>
      </w:rPr>
    </w:lvl>
  </w:abstractNum>
  <w:abstractNum w:abstractNumId="2" w15:restartNumberingAfterBreak="0">
    <w:nsid w:val="203E2521"/>
    <w:multiLevelType w:val="multilevel"/>
    <w:tmpl w:val="536E209C"/>
    <w:lvl w:ilvl="0">
      <w:start w:val="3"/>
      <w:numFmt w:val="decimal"/>
      <w:lvlText w:val="%1"/>
      <w:lvlJc w:val="left"/>
      <w:pPr>
        <w:ind w:left="1050" w:hanging="389"/>
      </w:pPr>
      <w:rPr>
        <w:rFonts w:hint="default"/>
        <w:lang w:val="pt-PT" w:eastAsia="en-US" w:bidi="ar-SA"/>
      </w:rPr>
    </w:lvl>
    <w:lvl w:ilvl="1">
      <w:start w:val="1"/>
      <w:numFmt w:val="decimal"/>
      <w:lvlText w:val="%1.%2."/>
      <w:lvlJc w:val="left"/>
      <w:pPr>
        <w:ind w:left="1050" w:hanging="389"/>
      </w:pPr>
      <w:rPr>
        <w:rFonts w:ascii="Calibri" w:eastAsia="Calibri" w:hAnsi="Calibri" w:cs="Calibri" w:hint="default"/>
        <w:spacing w:val="-1"/>
        <w:w w:val="100"/>
        <w:sz w:val="22"/>
        <w:szCs w:val="22"/>
        <w:lang w:val="pt-PT" w:eastAsia="en-US" w:bidi="ar-SA"/>
      </w:rPr>
    </w:lvl>
    <w:lvl w:ilvl="2">
      <w:numFmt w:val="bullet"/>
      <w:lvlText w:val="•"/>
      <w:lvlJc w:val="left"/>
      <w:pPr>
        <w:ind w:left="2996" w:hanging="389"/>
      </w:pPr>
      <w:rPr>
        <w:rFonts w:hint="default"/>
        <w:lang w:val="pt-PT" w:eastAsia="en-US" w:bidi="ar-SA"/>
      </w:rPr>
    </w:lvl>
    <w:lvl w:ilvl="3">
      <w:numFmt w:val="bullet"/>
      <w:lvlText w:val="•"/>
      <w:lvlJc w:val="left"/>
      <w:pPr>
        <w:ind w:left="3965" w:hanging="389"/>
      </w:pPr>
      <w:rPr>
        <w:rFonts w:hint="default"/>
        <w:lang w:val="pt-PT" w:eastAsia="en-US" w:bidi="ar-SA"/>
      </w:rPr>
    </w:lvl>
    <w:lvl w:ilvl="4">
      <w:numFmt w:val="bullet"/>
      <w:lvlText w:val="•"/>
      <w:lvlJc w:val="left"/>
      <w:pPr>
        <w:ind w:left="4933" w:hanging="389"/>
      </w:pPr>
      <w:rPr>
        <w:rFonts w:hint="default"/>
        <w:lang w:val="pt-PT" w:eastAsia="en-US" w:bidi="ar-SA"/>
      </w:rPr>
    </w:lvl>
    <w:lvl w:ilvl="5">
      <w:numFmt w:val="bullet"/>
      <w:lvlText w:val="•"/>
      <w:lvlJc w:val="left"/>
      <w:pPr>
        <w:ind w:left="5902" w:hanging="389"/>
      </w:pPr>
      <w:rPr>
        <w:rFonts w:hint="default"/>
        <w:lang w:val="pt-PT" w:eastAsia="en-US" w:bidi="ar-SA"/>
      </w:rPr>
    </w:lvl>
    <w:lvl w:ilvl="6">
      <w:numFmt w:val="bullet"/>
      <w:lvlText w:val="•"/>
      <w:lvlJc w:val="left"/>
      <w:pPr>
        <w:ind w:left="6870" w:hanging="389"/>
      </w:pPr>
      <w:rPr>
        <w:rFonts w:hint="default"/>
        <w:lang w:val="pt-PT" w:eastAsia="en-US" w:bidi="ar-SA"/>
      </w:rPr>
    </w:lvl>
    <w:lvl w:ilvl="7">
      <w:numFmt w:val="bullet"/>
      <w:lvlText w:val="•"/>
      <w:lvlJc w:val="left"/>
      <w:pPr>
        <w:ind w:left="7838" w:hanging="389"/>
      </w:pPr>
      <w:rPr>
        <w:rFonts w:hint="default"/>
        <w:lang w:val="pt-PT" w:eastAsia="en-US" w:bidi="ar-SA"/>
      </w:rPr>
    </w:lvl>
    <w:lvl w:ilvl="8">
      <w:numFmt w:val="bullet"/>
      <w:lvlText w:val="•"/>
      <w:lvlJc w:val="left"/>
      <w:pPr>
        <w:ind w:left="8807" w:hanging="389"/>
      </w:pPr>
      <w:rPr>
        <w:rFonts w:hint="default"/>
        <w:lang w:val="pt-PT" w:eastAsia="en-US" w:bidi="ar-SA"/>
      </w:rPr>
    </w:lvl>
  </w:abstractNum>
  <w:abstractNum w:abstractNumId="3" w15:restartNumberingAfterBreak="0">
    <w:nsid w:val="262216F8"/>
    <w:multiLevelType w:val="multilevel"/>
    <w:tmpl w:val="D7322B24"/>
    <w:lvl w:ilvl="0">
      <w:start w:val="10"/>
      <w:numFmt w:val="decimal"/>
      <w:lvlText w:val="%1"/>
      <w:lvlJc w:val="left"/>
      <w:pPr>
        <w:ind w:left="662" w:hanging="571"/>
      </w:pPr>
      <w:rPr>
        <w:rFonts w:hint="default"/>
        <w:lang w:val="pt-PT" w:eastAsia="en-US" w:bidi="ar-SA"/>
      </w:rPr>
    </w:lvl>
    <w:lvl w:ilvl="1">
      <w:start w:val="1"/>
      <w:numFmt w:val="decimal"/>
      <w:lvlText w:val="%1.%2."/>
      <w:lvlJc w:val="left"/>
      <w:pPr>
        <w:ind w:left="662" w:hanging="571"/>
      </w:pPr>
      <w:rPr>
        <w:rFonts w:ascii="Cambria Math" w:eastAsia="Cambria Math" w:hAnsi="Cambria Math" w:cs="Cambria Math" w:hint="default"/>
        <w:w w:val="100"/>
        <w:sz w:val="22"/>
        <w:szCs w:val="22"/>
        <w:lang w:val="pt-PT" w:eastAsia="en-US" w:bidi="ar-SA"/>
      </w:rPr>
    </w:lvl>
    <w:lvl w:ilvl="2">
      <w:start w:val="1"/>
      <w:numFmt w:val="lowerLetter"/>
      <w:lvlText w:val="%3)"/>
      <w:lvlJc w:val="left"/>
      <w:pPr>
        <w:ind w:left="1370" w:hanging="348"/>
      </w:pPr>
      <w:rPr>
        <w:rFonts w:ascii="Cambria Math" w:eastAsia="Cambria Math" w:hAnsi="Cambria Math" w:cs="Cambria Math" w:hint="default"/>
        <w:w w:val="100"/>
        <w:sz w:val="22"/>
        <w:szCs w:val="22"/>
        <w:lang w:val="pt-PT" w:eastAsia="en-US" w:bidi="ar-SA"/>
      </w:rPr>
    </w:lvl>
    <w:lvl w:ilvl="3">
      <w:numFmt w:val="bullet"/>
      <w:lvlText w:val="•"/>
      <w:lvlJc w:val="left"/>
      <w:pPr>
        <w:ind w:left="3460" w:hanging="348"/>
      </w:pPr>
      <w:rPr>
        <w:rFonts w:hint="default"/>
        <w:lang w:val="pt-PT" w:eastAsia="en-US" w:bidi="ar-SA"/>
      </w:rPr>
    </w:lvl>
    <w:lvl w:ilvl="4">
      <w:numFmt w:val="bullet"/>
      <w:lvlText w:val="•"/>
      <w:lvlJc w:val="left"/>
      <w:pPr>
        <w:ind w:left="4501" w:hanging="348"/>
      </w:pPr>
      <w:rPr>
        <w:rFonts w:hint="default"/>
        <w:lang w:val="pt-PT" w:eastAsia="en-US" w:bidi="ar-SA"/>
      </w:rPr>
    </w:lvl>
    <w:lvl w:ilvl="5">
      <w:numFmt w:val="bullet"/>
      <w:lvlText w:val="•"/>
      <w:lvlJc w:val="left"/>
      <w:pPr>
        <w:ind w:left="5541" w:hanging="348"/>
      </w:pPr>
      <w:rPr>
        <w:rFonts w:hint="default"/>
        <w:lang w:val="pt-PT" w:eastAsia="en-US" w:bidi="ar-SA"/>
      </w:rPr>
    </w:lvl>
    <w:lvl w:ilvl="6">
      <w:numFmt w:val="bullet"/>
      <w:lvlText w:val="•"/>
      <w:lvlJc w:val="left"/>
      <w:pPr>
        <w:ind w:left="6582" w:hanging="348"/>
      </w:pPr>
      <w:rPr>
        <w:rFonts w:hint="default"/>
        <w:lang w:val="pt-PT" w:eastAsia="en-US" w:bidi="ar-SA"/>
      </w:rPr>
    </w:lvl>
    <w:lvl w:ilvl="7">
      <w:numFmt w:val="bullet"/>
      <w:lvlText w:val="•"/>
      <w:lvlJc w:val="left"/>
      <w:pPr>
        <w:ind w:left="7622" w:hanging="348"/>
      </w:pPr>
      <w:rPr>
        <w:rFonts w:hint="default"/>
        <w:lang w:val="pt-PT" w:eastAsia="en-US" w:bidi="ar-SA"/>
      </w:rPr>
    </w:lvl>
    <w:lvl w:ilvl="8">
      <w:numFmt w:val="bullet"/>
      <w:lvlText w:val="•"/>
      <w:lvlJc w:val="left"/>
      <w:pPr>
        <w:ind w:left="8663" w:hanging="348"/>
      </w:pPr>
      <w:rPr>
        <w:rFonts w:hint="default"/>
        <w:lang w:val="pt-PT" w:eastAsia="en-US" w:bidi="ar-SA"/>
      </w:rPr>
    </w:lvl>
  </w:abstractNum>
  <w:abstractNum w:abstractNumId="4" w15:restartNumberingAfterBreak="0">
    <w:nsid w:val="497A193D"/>
    <w:multiLevelType w:val="hybridMultilevel"/>
    <w:tmpl w:val="02A84D94"/>
    <w:lvl w:ilvl="0" w:tplc="B540C62C">
      <w:start w:val="1"/>
      <w:numFmt w:val="lowerLetter"/>
      <w:lvlText w:val="%1)"/>
      <w:lvlJc w:val="left"/>
      <w:pPr>
        <w:ind w:left="774" w:hanging="432"/>
      </w:pPr>
      <w:rPr>
        <w:rFonts w:ascii="Arial" w:eastAsia="Arial" w:hAnsi="Arial" w:cs="Arial" w:hint="default"/>
        <w:spacing w:val="-1"/>
        <w:w w:val="100"/>
        <w:sz w:val="22"/>
        <w:szCs w:val="22"/>
        <w:lang w:val="pt-PT" w:eastAsia="en-US" w:bidi="ar-SA"/>
      </w:rPr>
    </w:lvl>
    <w:lvl w:ilvl="1" w:tplc="FCAC20F2">
      <w:numFmt w:val="bullet"/>
      <w:lvlText w:val="•"/>
      <w:lvlJc w:val="left"/>
      <w:pPr>
        <w:ind w:left="1776" w:hanging="432"/>
      </w:pPr>
      <w:rPr>
        <w:rFonts w:hint="default"/>
        <w:lang w:val="pt-PT" w:eastAsia="en-US" w:bidi="ar-SA"/>
      </w:rPr>
    </w:lvl>
    <w:lvl w:ilvl="2" w:tplc="2DBE462A">
      <w:numFmt w:val="bullet"/>
      <w:lvlText w:val="•"/>
      <w:lvlJc w:val="left"/>
      <w:pPr>
        <w:ind w:left="2772" w:hanging="432"/>
      </w:pPr>
      <w:rPr>
        <w:rFonts w:hint="default"/>
        <w:lang w:val="pt-PT" w:eastAsia="en-US" w:bidi="ar-SA"/>
      </w:rPr>
    </w:lvl>
    <w:lvl w:ilvl="3" w:tplc="1BC82C88">
      <w:numFmt w:val="bullet"/>
      <w:lvlText w:val="•"/>
      <w:lvlJc w:val="left"/>
      <w:pPr>
        <w:ind w:left="3769" w:hanging="432"/>
      </w:pPr>
      <w:rPr>
        <w:rFonts w:hint="default"/>
        <w:lang w:val="pt-PT" w:eastAsia="en-US" w:bidi="ar-SA"/>
      </w:rPr>
    </w:lvl>
    <w:lvl w:ilvl="4" w:tplc="D0F868BC">
      <w:numFmt w:val="bullet"/>
      <w:lvlText w:val="•"/>
      <w:lvlJc w:val="left"/>
      <w:pPr>
        <w:ind w:left="4765" w:hanging="432"/>
      </w:pPr>
      <w:rPr>
        <w:rFonts w:hint="default"/>
        <w:lang w:val="pt-PT" w:eastAsia="en-US" w:bidi="ar-SA"/>
      </w:rPr>
    </w:lvl>
    <w:lvl w:ilvl="5" w:tplc="5074F4F4">
      <w:numFmt w:val="bullet"/>
      <w:lvlText w:val="•"/>
      <w:lvlJc w:val="left"/>
      <w:pPr>
        <w:ind w:left="5762" w:hanging="432"/>
      </w:pPr>
      <w:rPr>
        <w:rFonts w:hint="default"/>
        <w:lang w:val="pt-PT" w:eastAsia="en-US" w:bidi="ar-SA"/>
      </w:rPr>
    </w:lvl>
    <w:lvl w:ilvl="6" w:tplc="CF8A712A">
      <w:numFmt w:val="bullet"/>
      <w:lvlText w:val="•"/>
      <w:lvlJc w:val="left"/>
      <w:pPr>
        <w:ind w:left="6758" w:hanging="432"/>
      </w:pPr>
      <w:rPr>
        <w:rFonts w:hint="default"/>
        <w:lang w:val="pt-PT" w:eastAsia="en-US" w:bidi="ar-SA"/>
      </w:rPr>
    </w:lvl>
    <w:lvl w:ilvl="7" w:tplc="F1F85BA8">
      <w:numFmt w:val="bullet"/>
      <w:lvlText w:val="•"/>
      <w:lvlJc w:val="left"/>
      <w:pPr>
        <w:ind w:left="7754" w:hanging="432"/>
      </w:pPr>
      <w:rPr>
        <w:rFonts w:hint="default"/>
        <w:lang w:val="pt-PT" w:eastAsia="en-US" w:bidi="ar-SA"/>
      </w:rPr>
    </w:lvl>
    <w:lvl w:ilvl="8" w:tplc="D6D41906">
      <w:numFmt w:val="bullet"/>
      <w:lvlText w:val="•"/>
      <w:lvlJc w:val="left"/>
      <w:pPr>
        <w:ind w:left="8751" w:hanging="432"/>
      </w:pPr>
      <w:rPr>
        <w:rFonts w:hint="default"/>
        <w:lang w:val="pt-PT" w:eastAsia="en-US" w:bidi="ar-SA"/>
      </w:rPr>
    </w:lvl>
  </w:abstractNum>
  <w:abstractNum w:abstractNumId="5" w15:restartNumberingAfterBreak="0">
    <w:nsid w:val="4D353ED4"/>
    <w:multiLevelType w:val="multilevel"/>
    <w:tmpl w:val="1DDE51C8"/>
    <w:lvl w:ilvl="0">
      <w:start w:val="8"/>
      <w:numFmt w:val="decimal"/>
      <w:lvlText w:val="%1"/>
      <w:lvlJc w:val="left"/>
      <w:pPr>
        <w:ind w:left="662" w:hanging="436"/>
      </w:pPr>
      <w:rPr>
        <w:rFonts w:hint="default"/>
        <w:lang w:val="pt-PT" w:eastAsia="en-US" w:bidi="ar-SA"/>
      </w:rPr>
    </w:lvl>
    <w:lvl w:ilvl="1">
      <w:start w:val="1"/>
      <w:numFmt w:val="decimal"/>
      <w:lvlText w:val="%1.%2."/>
      <w:lvlJc w:val="left"/>
      <w:pPr>
        <w:ind w:left="662" w:hanging="436"/>
      </w:pPr>
      <w:rPr>
        <w:rFonts w:hint="default"/>
        <w:spacing w:val="-1"/>
        <w:w w:val="100"/>
        <w:lang w:val="pt-PT" w:eastAsia="en-US" w:bidi="ar-SA"/>
      </w:rPr>
    </w:lvl>
    <w:lvl w:ilvl="2">
      <w:numFmt w:val="bullet"/>
      <w:lvlText w:val="•"/>
      <w:lvlJc w:val="left"/>
      <w:pPr>
        <w:ind w:left="2676" w:hanging="436"/>
      </w:pPr>
      <w:rPr>
        <w:rFonts w:hint="default"/>
        <w:lang w:val="pt-PT" w:eastAsia="en-US" w:bidi="ar-SA"/>
      </w:rPr>
    </w:lvl>
    <w:lvl w:ilvl="3">
      <w:numFmt w:val="bullet"/>
      <w:lvlText w:val="•"/>
      <w:lvlJc w:val="left"/>
      <w:pPr>
        <w:ind w:left="3685" w:hanging="436"/>
      </w:pPr>
      <w:rPr>
        <w:rFonts w:hint="default"/>
        <w:lang w:val="pt-PT" w:eastAsia="en-US" w:bidi="ar-SA"/>
      </w:rPr>
    </w:lvl>
    <w:lvl w:ilvl="4">
      <w:numFmt w:val="bullet"/>
      <w:lvlText w:val="•"/>
      <w:lvlJc w:val="left"/>
      <w:pPr>
        <w:ind w:left="4693" w:hanging="436"/>
      </w:pPr>
      <w:rPr>
        <w:rFonts w:hint="default"/>
        <w:lang w:val="pt-PT" w:eastAsia="en-US" w:bidi="ar-SA"/>
      </w:rPr>
    </w:lvl>
    <w:lvl w:ilvl="5">
      <w:numFmt w:val="bullet"/>
      <w:lvlText w:val="•"/>
      <w:lvlJc w:val="left"/>
      <w:pPr>
        <w:ind w:left="5702" w:hanging="436"/>
      </w:pPr>
      <w:rPr>
        <w:rFonts w:hint="default"/>
        <w:lang w:val="pt-PT" w:eastAsia="en-US" w:bidi="ar-SA"/>
      </w:rPr>
    </w:lvl>
    <w:lvl w:ilvl="6">
      <w:numFmt w:val="bullet"/>
      <w:lvlText w:val="•"/>
      <w:lvlJc w:val="left"/>
      <w:pPr>
        <w:ind w:left="6710" w:hanging="436"/>
      </w:pPr>
      <w:rPr>
        <w:rFonts w:hint="default"/>
        <w:lang w:val="pt-PT" w:eastAsia="en-US" w:bidi="ar-SA"/>
      </w:rPr>
    </w:lvl>
    <w:lvl w:ilvl="7">
      <w:numFmt w:val="bullet"/>
      <w:lvlText w:val="•"/>
      <w:lvlJc w:val="left"/>
      <w:pPr>
        <w:ind w:left="7718" w:hanging="436"/>
      </w:pPr>
      <w:rPr>
        <w:rFonts w:hint="default"/>
        <w:lang w:val="pt-PT" w:eastAsia="en-US" w:bidi="ar-SA"/>
      </w:rPr>
    </w:lvl>
    <w:lvl w:ilvl="8">
      <w:numFmt w:val="bullet"/>
      <w:lvlText w:val="•"/>
      <w:lvlJc w:val="left"/>
      <w:pPr>
        <w:ind w:left="8727" w:hanging="436"/>
      </w:pPr>
      <w:rPr>
        <w:rFonts w:hint="default"/>
        <w:lang w:val="pt-PT" w:eastAsia="en-US" w:bidi="ar-SA"/>
      </w:rPr>
    </w:lvl>
  </w:abstractNum>
  <w:abstractNum w:abstractNumId="6" w15:restartNumberingAfterBreak="0">
    <w:nsid w:val="5CC53E2D"/>
    <w:multiLevelType w:val="multilevel"/>
    <w:tmpl w:val="2EF24DBC"/>
    <w:lvl w:ilvl="0">
      <w:start w:val="12"/>
      <w:numFmt w:val="decimal"/>
      <w:lvlText w:val="%1"/>
      <w:lvlJc w:val="left"/>
      <w:pPr>
        <w:ind w:left="662" w:hanging="538"/>
      </w:pPr>
      <w:rPr>
        <w:rFonts w:hint="default"/>
        <w:lang w:val="pt-PT" w:eastAsia="en-US" w:bidi="ar-SA"/>
      </w:rPr>
    </w:lvl>
    <w:lvl w:ilvl="1">
      <w:start w:val="1"/>
      <w:numFmt w:val="decimal"/>
      <w:lvlText w:val="%1.%2."/>
      <w:lvlJc w:val="left"/>
      <w:pPr>
        <w:ind w:left="662" w:hanging="538"/>
      </w:pPr>
      <w:rPr>
        <w:rFonts w:ascii="Cambria Math" w:eastAsia="Cambria Math" w:hAnsi="Cambria Math" w:cs="Cambria Math" w:hint="default"/>
        <w:w w:val="100"/>
        <w:sz w:val="22"/>
        <w:szCs w:val="22"/>
        <w:lang w:val="pt-PT" w:eastAsia="en-US" w:bidi="ar-SA"/>
      </w:rPr>
    </w:lvl>
    <w:lvl w:ilvl="2">
      <w:numFmt w:val="bullet"/>
      <w:lvlText w:val="•"/>
      <w:lvlJc w:val="left"/>
      <w:pPr>
        <w:ind w:left="2676" w:hanging="538"/>
      </w:pPr>
      <w:rPr>
        <w:rFonts w:hint="default"/>
        <w:lang w:val="pt-PT" w:eastAsia="en-US" w:bidi="ar-SA"/>
      </w:rPr>
    </w:lvl>
    <w:lvl w:ilvl="3">
      <w:numFmt w:val="bullet"/>
      <w:lvlText w:val="•"/>
      <w:lvlJc w:val="left"/>
      <w:pPr>
        <w:ind w:left="3685" w:hanging="538"/>
      </w:pPr>
      <w:rPr>
        <w:rFonts w:hint="default"/>
        <w:lang w:val="pt-PT" w:eastAsia="en-US" w:bidi="ar-SA"/>
      </w:rPr>
    </w:lvl>
    <w:lvl w:ilvl="4">
      <w:numFmt w:val="bullet"/>
      <w:lvlText w:val="•"/>
      <w:lvlJc w:val="left"/>
      <w:pPr>
        <w:ind w:left="4693" w:hanging="538"/>
      </w:pPr>
      <w:rPr>
        <w:rFonts w:hint="default"/>
        <w:lang w:val="pt-PT" w:eastAsia="en-US" w:bidi="ar-SA"/>
      </w:rPr>
    </w:lvl>
    <w:lvl w:ilvl="5">
      <w:numFmt w:val="bullet"/>
      <w:lvlText w:val="•"/>
      <w:lvlJc w:val="left"/>
      <w:pPr>
        <w:ind w:left="5702" w:hanging="538"/>
      </w:pPr>
      <w:rPr>
        <w:rFonts w:hint="default"/>
        <w:lang w:val="pt-PT" w:eastAsia="en-US" w:bidi="ar-SA"/>
      </w:rPr>
    </w:lvl>
    <w:lvl w:ilvl="6">
      <w:numFmt w:val="bullet"/>
      <w:lvlText w:val="•"/>
      <w:lvlJc w:val="left"/>
      <w:pPr>
        <w:ind w:left="6710" w:hanging="538"/>
      </w:pPr>
      <w:rPr>
        <w:rFonts w:hint="default"/>
        <w:lang w:val="pt-PT" w:eastAsia="en-US" w:bidi="ar-SA"/>
      </w:rPr>
    </w:lvl>
    <w:lvl w:ilvl="7">
      <w:numFmt w:val="bullet"/>
      <w:lvlText w:val="•"/>
      <w:lvlJc w:val="left"/>
      <w:pPr>
        <w:ind w:left="7718" w:hanging="538"/>
      </w:pPr>
      <w:rPr>
        <w:rFonts w:hint="default"/>
        <w:lang w:val="pt-PT" w:eastAsia="en-US" w:bidi="ar-SA"/>
      </w:rPr>
    </w:lvl>
    <w:lvl w:ilvl="8">
      <w:numFmt w:val="bullet"/>
      <w:lvlText w:val="•"/>
      <w:lvlJc w:val="left"/>
      <w:pPr>
        <w:ind w:left="8727" w:hanging="538"/>
      </w:pPr>
      <w:rPr>
        <w:rFonts w:hint="default"/>
        <w:lang w:val="pt-PT" w:eastAsia="en-US" w:bidi="ar-SA"/>
      </w:rPr>
    </w:lvl>
  </w:abstractNum>
  <w:abstractNum w:abstractNumId="7" w15:restartNumberingAfterBreak="0">
    <w:nsid w:val="6506732A"/>
    <w:multiLevelType w:val="multilevel"/>
    <w:tmpl w:val="D6B0955E"/>
    <w:lvl w:ilvl="0">
      <w:start w:val="1"/>
      <w:numFmt w:val="decimal"/>
      <w:lvlText w:val="%1"/>
      <w:lvlJc w:val="left"/>
      <w:pPr>
        <w:ind w:left="662" w:hanging="477"/>
      </w:pPr>
      <w:rPr>
        <w:rFonts w:hint="default"/>
        <w:lang w:val="pt-PT" w:eastAsia="en-US" w:bidi="ar-SA"/>
      </w:rPr>
    </w:lvl>
    <w:lvl w:ilvl="1">
      <w:start w:val="1"/>
      <w:numFmt w:val="decimal"/>
      <w:lvlText w:val="%1.%2."/>
      <w:lvlJc w:val="left"/>
      <w:pPr>
        <w:ind w:left="662" w:hanging="477"/>
      </w:pPr>
      <w:rPr>
        <w:rFonts w:ascii="Calibri" w:eastAsia="Calibri" w:hAnsi="Calibri" w:cs="Calibri" w:hint="default"/>
        <w:spacing w:val="-1"/>
        <w:w w:val="100"/>
        <w:sz w:val="22"/>
        <w:szCs w:val="22"/>
        <w:lang w:val="pt-PT" w:eastAsia="en-US" w:bidi="ar-SA"/>
      </w:rPr>
    </w:lvl>
    <w:lvl w:ilvl="2">
      <w:numFmt w:val="bullet"/>
      <w:lvlText w:val="•"/>
      <w:lvlJc w:val="left"/>
      <w:pPr>
        <w:ind w:left="2676" w:hanging="477"/>
      </w:pPr>
      <w:rPr>
        <w:rFonts w:hint="default"/>
        <w:lang w:val="pt-PT" w:eastAsia="en-US" w:bidi="ar-SA"/>
      </w:rPr>
    </w:lvl>
    <w:lvl w:ilvl="3">
      <w:numFmt w:val="bullet"/>
      <w:lvlText w:val="•"/>
      <w:lvlJc w:val="left"/>
      <w:pPr>
        <w:ind w:left="3685" w:hanging="477"/>
      </w:pPr>
      <w:rPr>
        <w:rFonts w:hint="default"/>
        <w:lang w:val="pt-PT" w:eastAsia="en-US" w:bidi="ar-SA"/>
      </w:rPr>
    </w:lvl>
    <w:lvl w:ilvl="4">
      <w:numFmt w:val="bullet"/>
      <w:lvlText w:val="•"/>
      <w:lvlJc w:val="left"/>
      <w:pPr>
        <w:ind w:left="4693" w:hanging="477"/>
      </w:pPr>
      <w:rPr>
        <w:rFonts w:hint="default"/>
        <w:lang w:val="pt-PT" w:eastAsia="en-US" w:bidi="ar-SA"/>
      </w:rPr>
    </w:lvl>
    <w:lvl w:ilvl="5">
      <w:numFmt w:val="bullet"/>
      <w:lvlText w:val="•"/>
      <w:lvlJc w:val="left"/>
      <w:pPr>
        <w:ind w:left="5702" w:hanging="477"/>
      </w:pPr>
      <w:rPr>
        <w:rFonts w:hint="default"/>
        <w:lang w:val="pt-PT" w:eastAsia="en-US" w:bidi="ar-SA"/>
      </w:rPr>
    </w:lvl>
    <w:lvl w:ilvl="6">
      <w:numFmt w:val="bullet"/>
      <w:lvlText w:val="•"/>
      <w:lvlJc w:val="left"/>
      <w:pPr>
        <w:ind w:left="6710" w:hanging="477"/>
      </w:pPr>
      <w:rPr>
        <w:rFonts w:hint="default"/>
        <w:lang w:val="pt-PT" w:eastAsia="en-US" w:bidi="ar-SA"/>
      </w:rPr>
    </w:lvl>
    <w:lvl w:ilvl="7">
      <w:numFmt w:val="bullet"/>
      <w:lvlText w:val="•"/>
      <w:lvlJc w:val="left"/>
      <w:pPr>
        <w:ind w:left="7718" w:hanging="477"/>
      </w:pPr>
      <w:rPr>
        <w:rFonts w:hint="default"/>
        <w:lang w:val="pt-PT" w:eastAsia="en-US" w:bidi="ar-SA"/>
      </w:rPr>
    </w:lvl>
    <w:lvl w:ilvl="8">
      <w:numFmt w:val="bullet"/>
      <w:lvlText w:val="•"/>
      <w:lvlJc w:val="left"/>
      <w:pPr>
        <w:ind w:left="8727" w:hanging="477"/>
      </w:pPr>
      <w:rPr>
        <w:rFonts w:hint="default"/>
        <w:lang w:val="pt-PT" w:eastAsia="en-US" w:bidi="ar-SA"/>
      </w:rPr>
    </w:lvl>
  </w:abstractNum>
  <w:abstractNum w:abstractNumId="8" w15:restartNumberingAfterBreak="0">
    <w:nsid w:val="7BA07B5E"/>
    <w:multiLevelType w:val="hybridMultilevel"/>
    <w:tmpl w:val="4E1AC4FA"/>
    <w:lvl w:ilvl="0" w:tplc="4B0A2098">
      <w:start w:val="1"/>
      <w:numFmt w:val="upperLetter"/>
      <w:lvlText w:val="%1)"/>
      <w:lvlJc w:val="left"/>
      <w:pPr>
        <w:ind w:left="907" w:hanging="245"/>
      </w:pPr>
      <w:rPr>
        <w:rFonts w:ascii="Calibri" w:eastAsia="Calibri" w:hAnsi="Calibri" w:cs="Calibri" w:hint="default"/>
        <w:w w:val="100"/>
        <w:sz w:val="22"/>
        <w:szCs w:val="22"/>
        <w:lang w:val="pt-PT" w:eastAsia="en-US" w:bidi="ar-SA"/>
      </w:rPr>
    </w:lvl>
    <w:lvl w:ilvl="1" w:tplc="B4DAAC88">
      <w:numFmt w:val="bullet"/>
      <w:lvlText w:val="•"/>
      <w:lvlJc w:val="left"/>
      <w:pPr>
        <w:ind w:left="1884" w:hanging="245"/>
      </w:pPr>
      <w:rPr>
        <w:rFonts w:hint="default"/>
        <w:lang w:val="pt-PT" w:eastAsia="en-US" w:bidi="ar-SA"/>
      </w:rPr>
    </w:lvl>
    <w:lvl w:ilvl="2" w:tplc="70EA40B8">
      <w:numFmt w:val="bullet"/>
      <w:lvlText w:val="•"/>
      <w:lvlJc w:val="left"/>
      <w:pPr>
        <w:ind w:left="2868" w:hanging="245"/>
      </w:pPr>
      <w:rPr>
        <w:rFonts w:hint="default"/>
        <w:lang w:val="pt-PT" w:eastAsia="en-US" w:bidi="ar-SA"/>
      </w:rPr>
    </w:lvl>
    <w:lvl w:ilvl="3" w:tplc="226A82E0">
      <w:numFmt w:val="bullet"/>
      <w:lvlText w:val="•"/>
      <w:lvlJc w:val="left"/>
      <w:pPr>
        <w:ind w:left="3853" w:hanging="245"/>
      </w:pPr>
      <w:rPr>
        <w:rFonts w:hint="default"/>
        <w:lang w:val="pt-PT" w:eastAsia="en-US" w:bidi="ar-SA"/>
      </w:rPr>
    </w:lvl>
    <w:lvl w:ilvl="4" w:tplc="3198DE1E">
      <w:numFmt w:val="bullet"/>
      <w:lvlText w:val="•"/>
      <w:lvlJc w:val="left"/>
      <w:pPr>
        <w:ind w:left="4837" w:hanging="245"/>
      </w:pPr>
      <w:rPr>
        <w:rFonts w:hint="default"/>
        <w:lang w:val="pt-PT" w:eastAsia="en-US" w:bidi="ar-SA"/>
      </w:rPr>
    </w:lvl>
    <w:lvl w:ilvl="5" w:tplc="D89A179A">
      <w:numFmt w:val="bullet"/>
      <w:lvlText w:val="•"/>
      <w:lvlJc w:val="left"/>
      <w:pPr>
        <w:ind w:left="5822" w:hanging="245"/>
      </w:pPr>
      <w:rPr>
        <w:rFonts w:hint="default"/>
        <w:lang w:val="pt-PT" w:eastAsia="en-US" w:bidi="ar-SA"/>
      </w:rPr>
    </w:lvl>
    <w:lvl w:ilvl="6" w:tplc="CA6ABF7A">
      <w:numFmt w:val="bullet"/>
      <w:lvlText w:val="•"/>
      <w:lvlJc w:val="left"/>
      <w:pPr>
        <w:ind w:left="6806" w:hanging="245"/>
      </w:pPr>
      <w:rPr>
        <w:rFonts w:hint="default"/>
        <w:lang w:val="pt-PT" w:eastAsia="en-US" w:bidi="ar-SA"/>
      </w:rPr>
    </w:lvl>
    <w:lvl w:ilvl="7" w:tplc="5E5094F8">
      <w:numFmt w:val="bullet"/>
      <w:lvlText w:val="•"/>
      <w:lvlJc w:val="left"/>
      <w:pPr>
        <w:ind w:left="7790" w:hanging="245"/>
      </w:pPr>
      <w:rPr>
        <w:rFonts w:hint="default"/>
        <w:lang w:val="pt-PT" w:eastAsia="en-US" w:bidi="ar-SA"/>
      </w:rPr>
    </w:lvl>
    <w:lvl w:ilvl="8" w:tplc="849270D6">
      <w:numFmt w:val="bullet"/>
      <w:lvlText w:val="•"/>
      <w:lvlJc w:val="left"/>
      <w:pPr>
        <w:ind w:left="8775" w:hanging="245"/>
      </w:pPr>
      <w:rPr>
        <w:rFonts w:hint="default"/>
        <w:lang w:val="pt-PT" w:eastAsia="en-US" w:bidi="ar-SA"/>
      </w:rPr>
    </w:lvl>
  </w:abstractNum>
  <w:num w:numId="1">
    <w:abstractNumId w:val="6"/>
  </w:num>
  <w:num w:numId="2">
    <w:abstractNumId w:val="4"/>
  </w:num>
  <w:num w:numId="3">
    <w:abstractNumId w:val="3"/>
  </w:num>
  <w:num w:numId="4">
    <w:abstractNumId w:val="1"/>
  </w:num>
  <w:num w:numId="5">
    <w:abstractNumId w:val="5"/>
  </w:num>
  <w:num w:numId="6">
    <w:abstractNumId w:val="8"/>
  </w:num>
  <w:num w:numId="7">
    <w:abstractNumId w:val="2"/>
  </w:num>
  <w:num w:numId="8">
    <w:abstractNumId w:val="7"/>
  </w:num>
  <w:num w:numId="9">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B34"/>
    <w:rsid w:val="00005C99"/>
    <w:rsid w:val="000150E3"/>
    <w:rsid w:val="0003014C"/>
    <w:rsid w:val="000327DD"/>
    <w:rsid w:val="00035967"/>
    <w:rsid w:val="00047B7A"/>
    <w:rsid w:val="000519AD"/>
    <w:rsid w:val="000577C4"/>
    <w:rsid w:val="00061D21"/>
    <w:rsid w:val="00062FBB"/>
    <w:rsid w:val="00070A79"/>
    <w:rsid w:val="00071A8F"/>
    <w:rsid w:val="00073FD0"/>
    <w:rsid w:val="0008129C"/>
    <w:rsid w:val="000A32F3"/>
    <w:rsid w:val="000B26BD"/>
    <w:rsid w:val="000D10F9"/>
    <w:rsid w:val="00101263"/>
    <w:rsid w:val="001029EB"/>
    <w:rsid w:val="00113A35"/>
    <w:rsid w:val="00116971"/>
    <w:rsid w:val="0012250B"/>
    <w:rsid w:val="001261D4"/>
    <w:rsid w:val="00143423"/>
    <w:rsid w:val="001447D6"/>
    <w:rsid w:val="00144C59"/>
    <w:rsid w:val="00145243"/>
    <w:rsid w:val="001459D8"/>
    <w:rsid w:val="00146F8C"/>
    <w:rsid w:val="00150192"/>
    <w:rsid w:val="00152FBA"/>
    <w:rsid w:val="00153653"/>
    <w:rsid w:val="00153EBF"/>
    <w:rsid w:val="001564DC"/>
    <w:rsid w:val="00163C2E"/>
    <w:rsid w:val="00164792"/>
    <w:rsid w:val="00166F0E"/>
    <w:rsid w:val="00172414"/>
    <w:rsid w:val="00173E95"/>
    <w:rsid w:val="001826E3"/>
    <w:rsid w:val="00183D9C"/>
    <w:rsid w:val="00191C15"/>
    <w:rsid w:val="001A0CE3"/>
    <w:rsid w:val="001B1C0B"/>
    <w:rsid w:val="001E320B"/>
    <w:rsid w:val="001E44AC"/>
    <w:rsid w:val="001F4897"/>
    <w:rsid w:val="00203A26"/>
    <w:rsid w:val="00207A5C"/>
    <w:rsid w:val="00210E4D"/>
    <w:rsid w:val="002150A1"/>
    <w:rsid w:val="00220E2A"/>
    <w:rsid w:val="002213E3"/>
    <w:rsid w:val="002333A0"/>
    <w:rsid w:val="002467B1"/>
    <w:rsid w:val="00257D51"/>
    <w:rsid w:val="002730AA"/>
    <w:rsid w:val="00274C60"/>
    <w:rsid w:val="002852AE"/>
    <w:rsid w:val="002909D7"/>
    <w:rsid w:val="00294B7E"/>
    <w:rsid w:val="00295A70"/>
    <w:rsid w:val="002B0DAC"/>
    <w:rsid w:val="002C3DAA"/>
    <w:rsid w:val="002D01BC"/>
    <w:rsid w:val="002D7F9C"/>
    <w:rsid w:val="002E32CB"/>
    <w:rsid w:val="002E6E61"/>
    <w:rsid w:val="002F076D"/>
    <w:rsid w:val="002F4B86"/>
    <w:rsid w:val="002F5975"/>
    <w:rsid w:val="00305889"/>
    <w:rsid w:val="003159ED"/>
    <w:rsid w:val="00316AA1"/>
    <w:rsid w:val="003171AD"/>
    <w:rsid w:val="003333E9"/>
    <w:rsid w:val="00335D7E"/>
    <w:rsid w:val="003441F4"/>
    <w:rsid w:val="003448EB"/>
    <w:rsid w:val="00344AB9"/>
    <w:rsid w:val="00346977"/>
    <w:rsid w:val="003554EB"/>
    <w:rsid w:val="00376F84"/>
    <w:rsid w:val="00377E57"/>
    <w:rsid w:val="003802E3"/>
    <w:rsid w:val="00391026"/>
    <w:rsid w:val="003A120A"/>
    <w:rsid w:val="003A7B7D"/>
    <w:rsid w:val="003B0339"/>
    <w:rsid w:val="003B0A42"/>
    <w:rsid w:val="003B405C"/>
    <w:rsid w:val="003B7508"/>
    <w:rsid w:val="003D1E80"/>
    <w:rsid w:val="003E7422"/>
    <w:rsid w:val="00400AF8"/>
    <w:rsid w:val="004142A5"/>
    <w:rsid w:val="00421C75"/>
    <w:rsid w:val="004230D9"/>
    <w:rsid w:val="00424961"/>
    <w:rsid w:val="00426C15"/>
    <w:rsid w:val="004348D3"/>
    <w:rsid w:val="00441E7B"/>
    <w:rsid w:val="00445438"/>
    <w:rsid w:val="004474ED"/>
    <w:rsid w:val="00457D2C"/>
    <w:rsid w:val="00462D33"/>
    <w:rsid w:val="00466588"/>
    <w:rsid w:val="00470283"/>
    <w:rsid w:val="004708C6"/>
    <w:rsid w:val="004735EB"/>
    <w:rsid w:val="00473B78"/>
    <w:rsid w:val="00476958"/>
    <w:rsid w:val="00476D4D"/>
    <w:rsid w:val="004802E0"/>
    <w:rsid w:val="00481D5D"/>
    <w:rsid w:val="00485F01"/>
    <w:rsid w:val="00490635"/>
    <w:rsid w:val="00494BAB"/>
    <w:rsid w:val="004C1484"/>
    <w:rsid w:val="004C1DE6"/>
    <w:rsid w:val="004C37EC"/>
    <w:rsid w:val="004C7406"/>
    <w:rsid w:val="004C7956"/>
    <w:rsid w:val="004E0C88"/>
    <w:rsid w:val="004E32D2"/>
    <w:rsid w:val="004F3581"/>
    <w:rsid w:val="00502FC7"/>
    <w:rsid w:val="00531A9F"/>
    <w:rsid w:val="00531CC1"/>
    <w:rsid w:val="00532982"/>
    <w:rsid w:val="00542422"/>
    <w:rsid w:val="00546915"/>
    <w:rsid w:val="00547BC2"/>
    <w:rsid w:val="005567D0"/>
    <w:rsid w:val="00565723"/>
    <w:rsid w:val="00585134"/>
    <w:rsid w:val="00586A80"/>
    <w:rsid w:val="005A06DD"/>
    <w:rsid w:val="005A3F2C"/>
    <w:rsid w:val="005A7821"/>
    <w:rsid w:val="005C182C"/>
    <w:rsid w:val="005D45B4"/>
    <w:rsid w:val="005D75F1"/>
    <w:rsid w:val="005E1743"/>
    <w:rsid w:val="00600349"/>
    <w:rsid w:val="00602108"/>
    <w:rsid w:val="00603592"/>
    <w:rsid w:val="00606B8C"/>
    <w:rsid w:val="00614103"/>
    <w:rsid w:val="0061423D"/>
    <w:rsid w:val="00615AA7"/>
    <w:rsid w:val="0062563B"/>
    <w:rsid w:val="00625E76"/>
    <w:rsid w:val="006276AE"/>
    <w:rsid w:val="006375C4"/>
    <w:rsid w:val="00637DFB"/>
    <w:rsid w:val="00641ED0"/>
    <w:rsid w:val="00642B7E"/>
    <w:rsid w:val="00650A9B"/>
    <w:rsid w:val="006838BC"/>
    <w:rsid w:val="006838C6"/>
    <w:rsid w:val="00684D93"/>
    <w:rsid w:val="006853EE"/>
    <w:rsid w:val="00694B34"/>
    <w:rsid w:val="006A04CB"/>
    <w:rsid w:val="006A0C34"/>
    <w:rsid w:val="006A3EC9"/>
    <w:rsid w:val="006B3318"/>
    <w:rsid w:val="006B7014"/>
    <w:rsid w:val="006D05EA"/>
    <w:rsid w:val="006D23E5"/>
    <w:rsid w:val="006E401D"/>
    <w:rsid w:val="006E6B97"/>
    <w:rsid w:val="006F2B04"/>
    <w:rsid w:val="0070097C"/>
    <w:rsid w:val="00701B22"/>
    <w:rsid w:val="007130C2"/>
    <w:rsid w:val="007225E9"/>
    <w:rsid w:val="00722D39"/>
    <w:rsid w:val="007261D5"/>
    <w:rsid w:val="00726861"/>
    <w:rsid w:val="00736349"/>
    <w:rsid w:val="00741DAA"/>
    <w:rsid w:val="00750279"/>
    <w:rsid w:val="00756D76"/>
    <w:rsid w:val="00764FD4"/>
    <w:rsid w:val="00775630"/>
    <w:rsid w:val="0078307E"/>
    <w:rsid w:val="007835B9"/>
    <w:rsid w:val="007A32B7"/>
    <w:rsid w:val="007A3F07"/>
    <w:rsid w:val="007A4391"/>
    <w:rsid w:val="007A695F"/>
    <w:rsid w:val="007B6459"/>
    <w:rsid w:val="007E0BE2"/>
    <w:rsid w:val="00811213"/>
    <w:rsid w:val="008168D5"/>
    <w:rsid w:val="00832118"/>
    <w:rsid w:val="00851A32"/>
    <w:rsid w:val="00854003"/>
    <w:rsid w:val="008601D1"/>
    <w:rsid w:val="00876C43"/>
    <w:rsid w:val="008874ED"/>
    <w:rsid w:val="00890078"/>
    <w:rsid w:val="008A03C7"/>
    <w:rsid w:val="008B7162"/>
    <w:rsid w:val="008B7FDB"/>
    <w:rsid w:val="008C1AE5"/>
    <w:rsid w:val="008C4242"/>
    <w:rsid w:val="008C55AE"/>
    <w:rsid w:val="008D12BA"/>
    <w:rsid w:val="008D1B6B"/>
    <w:rsid w:val="008F1A0A"/>
    <w:rsid w:val="008F7884"/>
    <w:rsid w:val="0091222C"/>
    <w:rsid w:val="00912B0F"/>
    <w:rsid w:val="00917137"/>
    <w:rsid w:val="009212B8"/>
    <w:rsid w:val="009237DF"/>
    <w:rsid w:val="00925C52"/>
    <w:rsid w:val="00946F6E"/>
    <w:rsid w:val="00956CE2"/>
    <w:rsid w:val="009625F6"/>
    <w:rsid w:val="0096382E"/>
    <w:rsid w:val="00966701"/>
    <w:rsid w:val="009924CA"/>
    <w:rsid w:val="009B291E"/>
    <w:rsid w:val="009C0B50"/>
    <w:rsid w:val="009C11D9"/>
    <w:rsid w:val="009C24A3"/>
    <w:rsid w:val="009C478C"/>
    <w:rsid w:val="009D0C35"/>
    <w:rsid w:val="00A0759D"/>
    <w:rsid w:val="00A16FA3"/>
    <w:rsid w:val="00A21C6F"/>
    <w:rsid w:val="00A244DD"/>
    <w:rsid w:val="00A2450E"/>
    <w:rsid w:val="00A312F2"/>
    <w:rsid w:val="00A34A8C"/>
    <w:rsid w:val="00A42778"/>
    <w:rsid w:val="00A44F11"/>
    <w:rsid w:val="00A517B3"/>
    <w:rsid w:val="00A57B7D"/>
    <w:rsid w:val="00A61A01"/>
    <w:rsid w:val="00A64780"/>
    <w:rsid w:val="00A67041"/>
    <w:rsid w:val="00A804FD"/>
    <w:rsid w:val="00A81783"/>
    <w:rsid w:val="00A93416"/>
    <w:rsid w:val="00A95E51"/>
    <w:rsid w:val="00AB0762"/>
    <w:rsid w:val="00AC25B3"/>
    <w:rsid w:val="00AC49F3"/>
    <w:rsid w:val="00AC5483"/>
    <w:rsid w:val="00AD6218"/>
    <w:rsid w:val="00AE5029"/>
    <w:rsid w:val="00AF31BF"/>
    <w:rsid w:val="00AF3AAC"/>
    <w:rsid w:val="00B23A94"/>
    <w:rsid w:val="00B258A3"/>
    <w:rsid w:val="00B40B7D"/>
    <w:rsid w:val="00B52629"/>
    <w:rsid w:val="00B57C4E"/>
    <w:rsid w:val="00B63986"/>
    <w:rsid w:val="00B65B27"/>
    <w:rsid w:val="00B70371"/>
    <w:rsid w:val="00B71C21"/>
    <w:rsid w:val="00B802CC"/>
    <w:rsid w:val="00B84504"/>
    <w:rsid w:val="00B87BDF"/>
    <w:rsid w:val="00B9419B"/>
    <w:rsid w:val="00B94AEF"/>
    <w:rsid w:val="00B97D1D"/>
    <w:rsid w:val="00BA0888"/>
    <w:rsid w:val="00BA65A9"/>
    <w:rsid w:val="00BB304B"/>
    <w:rsid w:val="00BC1355"/>
    <w:rsid w:val="00BD35E8"/>
    <w:rsid w:val="00BE6468"/>
    <w:rsid w:val="00BF0EC2"/>
    <w:rsid w:val="00BF52E8"/>
    <w:rsid w:val="00C0017C"/>
    <w:rsid w:val="00C0707E"/>
    <w:rsid w:val="00C07222"/>
    <w:rsid w:val="00C16313"/>
    <w:rsid w:val="00C334EA"/>
    <w:rsid w:val="00C352E3"/>
    <w:rsid w:val="00C40CA7"/>
    <w:rsid w:val="00C45967"/>
    <w:rsid w:val="00C460E6"/>
    <w:rsid w:val="00C516FD"/>
    <w:rsid w:val="00C6393C"/>
    <w:rsid w:val="00C72C0C"/>
    <w:rsid w:val="00C77BAB"/>
    <w:rsid w:val="00C86D60"/>
    <w:rsid w:val="00CA1415"/>
    <w:rsid w:val="00CA61CE"/>
    <w:rsid w:val="00CC61D6"/>
    <w:rsid w:val="00CD235B"/>
    <w:rsid w:val="00CE0937"/>
    <w:rsid w:val="00CE4745"/>
    <w:rsid w:val="00CE4E6A"/>
    <w:rsid w:val="00CF4180"/>
    <w:rsid w:val="00CF4CD1"/>
    <w:rsid w:val="00D0216C"/>
    <w:rsid w:val="00D02BD6"/>
    <w:rsid w:val="00D077EF"/>
    <w:rsid w:val="00D137BC"/>
    <w:rsid w:val="00D143F9"/>
    <w:rsid w:val="00D16F82"/>
    <w:rsid w:val="00D17545"/>
    <w:rsid w:val="00D37501"/>
    <w:rsid w:val="00D375D1"/>
    <w:rsid w:val="00D44C51"/>
    <w:rsid w:val="00D61581"/>
    <w:rsid w:val="00D61CF5"/>
    <w:rsid w:val="00D63DEE"/>
    <w:rsid w:val="00D747C6"/>
    <w:rsid w:val="00D7741A"/>
    <w:rsid w:val="00D77504"/>
    <w:rsid w:val="00D77688"/>
    <w:rsid w:val="00DA326F"/>
    <w:rsid w:val="00DA6944"/>
    <w:rsid w:val="00DB3E49"/>
    <w:rsid w:val="00DB40F2"/>
    <w:rsid w:val="00DB6851"/>
    <w:rsid w:val="00DC1A56"/>
    <w:rsid w:val="00DC3176"/>
    <w:rsid w:val="00DD67E8"/>
    <w:rsid w:val="00DE4F17"/>
    <w:rsid w:val="00DF248B"/>
    <w:rsid w:val="00DF2D51"/>
    <w:rsid w:val="00DF5399"/>
    <w:rsid w:val="00E00779"/>
    <w:rsid w:val="00E41C1C"/>
    <w:rsid w:val="00E44F48"/>
    <w:rsid w:val="00E47D63"/>
    <w:rsid w:val="00E71AB9"/>
    <w:rsid w:val="00E72250"/>
    <w:rsid w:val="00E7796C"/>
    <w:rsid w:val="00E86F3A"/>
    <w:rsid w:val="00E918E1"/>
    <w:rsid w:val="00E94975"/>
    <w:rsid w:val="00E95AEA"/>
    <w:rsid w:val="00E97D5C"/>
    <w:rsid w:val="00EA7E03"/>
    <w:rsid w:val="00EB318C"/>
    <w:rsid w:val="00EC604A"/>
    <w:rsid w:val="00ED06B9"/>
    <w:rsid w:val="00ED3BB4"/>
    <w:rsid w:val="00EE4402"/>
    <w:rsid w:val="00EE63C4"/>
    <w:rsid w:val="00F043C2"/>
    <w:rsid w:val="00F141CB"/>
    <w:rsid w:val="00F2131A"/>
    <w:rsid w:val="00F57CB2"/>
    <w:rsid w:val="00F67ABE"/>
    <w:rsid w:val="00F67CD3"/>
    <w:rsid w:val="00F82B2D"/>
    <w:rsid w:val="00F82FDD"/>
    <w:rsid w:val="00FA5A9C"/>
    <w:rsid w:val="00FA705E"/>
    <w:rsid w:val="00FB401F"/>
    <w:rsid w:val="00FC6275"/>
    <w:rsid w:val="00FD29B9"/>
    <w:rsid w:val="00FD7F9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12F17C27"/>
  <w15:docId w15:val="{A99EF222-AC8C-4777-8D4B-98D743109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Calibri"/>
        <w:sz w:val="22"/>
        <w:szCs w:val="22"/>
        <w:lang w:val="pt-BR"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2629"/>
    <w:pPr>
      <w:suppressAutoHyphens/>
      <w:spacing w:after="200"/>
    </w:pPr>
    <w:rPr>
      <w:rFonts w:eastAsia="Calibri" w:cs="Times New Roman"/>
      <w:color w:val="00000A"/>
    </w:rPr>
  </w:style>
  <w:style w:type="paragraph" w:styleId="Ttulo1">
    <w:name w:val="heading 1"/>
    <w:basedOn w:val="Normal"/>
    <w:link w:val="Ttulo1Char"/>
    <w:uiPriority w:val="9"/>
    <w:qFormat/>
    <w:rsid w:val="000519AD"/>
    <w:pPr>
      <w:widowControl w:val="0"/>
      <w:suppressAutoHyphens w:val="0"/>
      <w:autoSpaceDE w:val="0"/>
      <w:autoSpaceDN w:val="0"/>
      <w:spacing w:after="0" w:line="240" w:lineRule="auto"/>
      <w:ind w:left="20"/>
      <w:outlineLvl w:val="0"/>
    </w:pPr>
    <w:rPr>
      <w:rFonts w:cs="Calibri"/>
      <w:b/>
      <w:bCs/>
      <w:color w:val="auto"/>
      <w:sz w:val="24"/>
      <w:szCs w:val="24"/>
      <w:lang w:val="pt-PT"/>
    </w:rPr>
  </w:style>
  <w:style w:type="paragraph" w:styleId="Ttulo2">
    <w:name w:val="heading 2"/>
    <w:basedOn w:val="Normal"/>
    <w:link w:val="Ttulo2Char"/>
    <w:uiPriority w:val="9"/>
    <w:unhideWhenUsed/>
    <w:qFormat/>
    <w:rsid w:val="000519AD"/>
    <w:pPr>
      <w:widowControl w:val="0"/>
      <w:suppressAutoHyphens w:val="0"/>
      <w:autoSpaceDE w:val="0"/>
      <w:autoSpaceDN w:val="0"/>
      <w:spacing w:after="0" w:line="240" w:lineRule="auto"/>
      <w:ind w:left="662"/>
      <w:outlineLvl w:val="1"/>
    </w:pPr>
    <w:rPr>
      <w:rFonts w:cs="Calibri"/>
      <w:b/>
      <w:bCs/>
      <w:color w:val="auto"/>
      <w:lang w:val="pt-PT"/>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rsid w:val="00636DFF"/>
  </w:style>
  <w:style w:type="character" w:customStyle="1" w:styleId="RodapChar">
    <w:name w:val="Rodapé Char"/>
    <w:basedOn w:val="Fontepargpadro"/>
    <w:link w:val="Rodap"/>
    <w:uiPriority w:val="99"/>
    <w:rsid w:val="00636DFF"/>
  </w:style>
  <w:style w:type="character" w:customStyle="1" w:styleId="TextodebaloChar">
    <w:name w:val="Texto de balão Char"/>
    <w:basedOn w:val="Fontepargpadro"/>
    <w:link w:val="Textodebalo"/>
    <w:uiPriority w:val="99"/>
    <w:semiHidden/>
    <w:rsid w:val="00636DFF"/>
    <w:rPr>
      <w:rFonts w:ascii="Tahoma" w:hAnsi="Tahoma" w:cs="Tahoma"/>
      <w:sz w:val="16"/>
      <w:szCs w:val="16"/>
    </w:rPr>
  </w:style>
  <w:style w:type="character" w:customStyle="1" w:styleId="LinkdaInternet">
    <w:name w:val="Link da Internet"/>
    <w:rPr>
      <w:color w:val="000080"/>
      <w:u w:val="single"/>
    </w:rPr>
  </w:style>
  <w:style w:type="paragraph" w:styleId="Ttulo">
    <w:name w:val="Title"/>
    <w:basedOn w:val="Normal"/>
    <w:next w:val="Corpodotexto"/>
    <w:link w:val="TtuloChar"/>
    <w:qFormat/>
    <w:pPr>
      <w:keepNext/>
      <w:spacing w:before="240" w:after="120"/>
    </w:pPr>
    <w:rPr>
      <w:rFonts w:ascii="Liberation Sans" w:eastAsia="Microsoft YaHei" w:hAnsi="Liberation Sans" w:cs="Mangal"/>
      <w:sz w:val="28"/>
      <w:szCs w:val="28"/>
    </w:rPr>
  </w:style>
  <w:style w:type="paragraph" w:customStyle="1" w:styleId="Corpodotexto">
    <w:name w:val="Corpo do texto"/>
    <w:basedOn w:val="Normal"/>
    <w:pPr>
      <w:spacing w:after="140" w:line="288" w:lineRule="auto"/>
    </w:pPr>
  </w:style>
  <w:style w:type="paragraph" w:styleId="Lista">
    <w:name w:val="List"/>
    <w:basedOn w:val="Corpodotexto"/>
    <w:rPr>
      <w:rFonts w:cs="Mangal"/>
    </w:rPr>
  </w:style>
  <w:style w:type="paragraph" w:styleId="Legenda">
    <w:name w:val="caption"/>
    <w:basedOn w:val="Normal"/>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styleId="Cabealho">
    <w:name w:val="header"/>
    <w:basedOn w:val="Normal"/>
    <w:link w:val="CabealhoChar"/>
    <w:uiPriority w:val="99"/>
    <w:unhideWhenUsed/>
    <w:rsid w:val="00636DFF"/>
    <w:pPr>
      <w:tabs>
        <w:tab w:val="center" w:pos="4252"/>
        <w:tab w:val="right" w:pos="8504"/>
      </w:tabs>
      <w:spacing w:after="0" w:line="240" w:lineRule="auto"/>
    </w:pPr>
    <w:rPr>
      <w:rFonts w:cs="Calibri"/>
    </w:rPr>
  </w:style>
  <w:style w:type="paragraph" w:styleId="Rodap">
    <w:name w:val="footer"/>
    <w:basedOn w:val="Normal"/>
    <w:link w:val="RodapChar"/>
    <w:uiPriority w:val="99"/>
    <w:unhideWhenUsed/>
    <w:rsid w:val="00636DFF"/>
    <w:pPr>
      <w:tabs>
        <w:tab w:val="center" w:pos="4252"/>
        <w:tab w:val="right" w:pos="8504"/>
      </w:tabs>
      <w:spacing w:after="0" w:line="240" w:lineRule="auto"/>
    </w:pPr>
    <w:rPr>
      <w:rFonts w:cs="Calibri"/>
    </w:rPr>
  </w:style>
  <w:style w:type="paragraph" w:styleId="Textodebalo">
    <w:name w:val="Balloon Text"/>
    <w:basedOn w:val="Normal"/>
    <w:link w:val="TextodebaloChar"/>
    <w:uiPriority w:val="99"/>
    <w:semiHidden/>
    <w:unhideWhenUsed/>
    <w:rsid w:val="00636DFF"/>
    <w:pPr>
      <w:spacing w:after="0" w:line="240" w:lineRule="auto"/>
    </w:pPr>
    <w:rPr>
      <w:rFonts w:ascii="Tahoma" w:hAnsi="Tahoma" w:cs="Tahoma"/>
      <w:sz w:val="16"/>
      <w:szCs w:val="16"/>
    </w:rPr>
  </w:style>
  <w:style w:type="paragraph" w:styleId="SemEspaamento">
    <w:name w:val="No Spacing"/>
    <w:uiPriority w:val="1"/>
    <w:qFormat/>
    <w:rsid w:val="00A52330"/>
    <w:pPr>
      <w:suppressAutoHyphens/>
      <w:spacing w:line="240" w:lineRule="auto"/>
    </w:pPr>
    <w:rPr>
      <w:rFonts w:eastAsia="Calibri" w:cs="Times New Roman"/>
      <w:color w:val="00000A"/>
    </w:rPr>
  </w:style>
  <w:style w:type="paragraph" w:customStyle="1" w:styleId="Contedodoquadro">
    <w:name w:val="Conteúdo do quadro"/>
    <w:basedOn w:val="Normal"/>
  </w:style>
  <w:style w:type="character" w:styleId="Hyperlink">
    <w:name w:val="Hyperlink"/>
    <w:basedOn w:val="Fontepargpadro"/>
    <w:uiPriority w:val="99"/>
    <w:unhideWhenUsed/>
    <w:rsid w:val="00172414"/>
    <w:rPr>
      <w:color w:val="0000FF" w:themeColor="hyperlink"/>
      <w:u w:val="single"/>
    </w:rPr>
  </w:style>
  <w:style w:type="character" w:customStyle="1" w:styleId="MenoPendente1">
    <w:name w:val="Menção Pendente1"/>
    <w:basedOn w:val="Fontepargpadro"/>
    <w:uiPriority w:val="99"/>
    <w:semiHidden/>
    <w:unhideWhenUsed/>
    <w:rsid w:val="00172414"/>
    <w:rPr>
      <w:color w:val="605E5C"/>
      <w:shd w:val="clear" w:color="auto" w:fill="E1DFDD"/>
    </w:rPr>
  </w:style>
  <w:style w:type="character" w:customStyle="1" w:styleId="TtuloChar">
    <w:name w:val="Título Char"/>
    <w:link w:val="Ttulo"/>
    <w:rsid w:val="00A42778"/>
    <w:rPr>
      <w:rFonts w:ascii="Liberation Sans" w:eastAsia="Microsoft YaHei" w:hAnsi="Liberation Sans" w:cs="Mangal"/>
      <w:color w:val="00000A"/>
      <w:sz w:val="28"/>
      <w:szCs w:val="28"/>
    </w:rPr>
  </w:style>
  <w:style w:type="paragraph" w:styleId="PargrafodaLista">
    <w:name w:val="List Paragraph"/>
    <w:basedOn w:val="Normal"/>
    <w:uiPriority w:val="34"/>
    <w:qFormat/>
    <w:rsid w:val="00207A5C"/>
    <w:pPr>
      <w:ind w:left="720"/>
      <w:contextualSpacing/>
    </w:pPr>
  </w:style>
  <w:style w:type="table" w:styleId="Tabelacomgrade">
    <w:name w:val="Table Grid"/>
    <w:basedOn w:val="Tabelanormal"/>
    <w:uiPriority w:val="59"/>
    <w:rsid w:val="002909D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A64780"/>
    <w:rPr>
      <w:b/>
      <w:bCs/>
    </w:rPr>
  </w:style>
  <w:style w:type="paragraph" w:styleId="NormalWeb">
    <w:name w:val="Normal (Web)"/>
    <w:basedOn w:val="Normal"/>
    <w:uiPriority w:val="99"/>
    <w:semiHidden/>
    <w:unhideWhenUsed/>
    <w:rsid w:val="00A64780"/>
    <w:pPr>
      <w:suppressAutoHyphens w:val="0"/>
      <w:spacing w:before="100" w:beforeAutospacing="1" w:after="100" w:afterAutospacing="1" w:line="240" w:lineRule="auto"/>
    </w:pPr>
    <w:rPr>
      <w:rFonts w:ascii="Times New Roman" w:eastAsia="Times New Roman" w:hAnsi="Times New Roman"/>
      <w:color w:val="auto"/>
      <w:sz w:val="24"/>
      <w:szCs w:val="24"/>
      <w:lang w:eastAsia="pt-BR"/>
    </w:rPr>
  </w:style>
  <w:style w:type="character" w:customStyle="1" w:styleId="Ttulo1Char">
    <w:name w:val="Título 1 Char"/>
    <w:basedOn w:val="Fontepargpadro"/>
    <w:link w:val="Ttulo1"/>
    <w:uiPriority w:val="9"/>
    <w:rsid w:val="000519AD"/>
    <w:rPr>
      <w:rFonts w:eastAsia="Calibri"/>
      <w:b/>
      <w:bCs/>
      <w:sz w:val="24"/>
      <w:szCs w:val="24"/>
      <w:lang w:val="pt-PT"/>
    </w:rPr>
  </w:style>
  <w:style w:type="character" w:customStyle="1" w:styleId="Ttulo2Char">
    <w:name w:val="Título 2 Char"/>
    <w:basedOn w:val="Fontepargpadro"/>
    <w:link w:val="Ttulo2"/>
    <w:uiPriority w:val="9"/>
    <w:rsid w:val="000519AD"/>
    <w:rPr>
      <w:rFonts w:eastAsia="Calibri"/>
      <w:b/>
      <w:bCs/>
      <w:lang w:val="pt-PT"/>
    </w:rPr>
  </w:style>
  <w:style w:type="table" w:customStyle="1" w:styleId="TableNormal">
    <w:name w:val="Table Normal"/>
    <w:uiPriority w:val="2"/>
    <w:semiHidden/>
    <w:unhideWhenUsed/>
    <w:qFormat/>
    <w:rsid w:val="000519AD"/>
    <w:pPr>
      <w:widowControl w:val="0"/>
      <w:autoSpaceDE w:val="0"/>
      <w:autoSpaceDN w:val="0"/>
      <w:spacing w:line="240" w:lineRule="auto"/>
    </w:pPr>
    <w:rPr>
      <w:rFonts w:asciiTheme="minorHAnsi" w:eastAsiaTheme="minorHAnsi" w:hAnsiTheme="minorHAnsi" w:cstheme="minorBidi"/>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0519AD"/>
    <w:pPr>
      <w:widowControl w:val="0"/>
      <w:suppressAutoHyphens w:val="0"/>
      <w:autoSpaceDE w:val="0"/>
      <w:autoSpaceDN w:val="0"/>
      <w:spacing w:after="0" w:line="240" w:lineRule="auto"/>
    </w:pPr>
    <w:rPr>
      <w:rFonts w:cs="Calibri"/>
      <w:color w:val="auto"/>
      <w:lang w:val="pt-PT"/>
    </w:rPr>
  </w:style>
  <w:style w:type="character" w:customStyle="1" w:styleId="CorpodetextoChar">
    <w:name w:val="Corpo de texto Char"/>
    <w:basedOn w:val="Fontepargpadro"/>
    <w:link w:val="Corpodetexto"/>
    <w:uiPriority w:val="1"/>
    <w:rsid w:val="000519AD"/>
    <w:rPr>
      <w:rFonts w:eastAsia="Calibri"/>
      <w:lang w:val="pt-PT"/>
    </w:rPr>
  </w:style>
  <w:style w:type="paragraph" w:customStyle="1" w:styleId="TableParagraph">
    <w:name w:val="Table Paragraph"/>
    <w:basedOn w:val="Normal"/>
    <w:uiPriority w:val="1"/>
    <w:qFormat/>
    <w:rsid w:val="000519AD"/>
    <w:pPr>
      <w:widowControl w:val="0"/>
      <w:suppressAutoHyphens w:val="0"/>
      <w:autoSpaceDE w:val="0"/>
      <w:autoSpaceDN w:val="0"/>
      <w:spacing w:after="0" w:line="240" w:lineRule="auto"/>
    </w:pPr>
    <w:rPr>
      <w:rFonts w:ascii="Arial" w:eastAsia="Arial" w:hAnsi="Arial" w:cs="Arial"/>
      <w:color w:val="auto"/>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280549">
      <w:bodyDiv w:val="1"/>
      <w:marLeft w:val="0"/>
      <w:marRight w:val="0"/>
      <w:marTop w:val="0"/>
      <w:marBottom w:val="0"/>
      <w:divBdr>
        <w:top w:val="none" w:sz="0" w:space="0" w:color="auto"/>
        <w:left w:val="none" w:sz="0" w:space="0" w:color="auto"/>
        <w:bottom w:val="none" w:sz="0" w:space="0" w:color="auto"/>
        <w:right w:val="none" w:sz="0" w:space="0" w:color="auto"/>
      </w:divBdr>
      <w:divsChild>
        <w:div w:id="13312423">
          <w:marLeft w:val="0"/>
          <w:marRight w:val="0"/>
          <w:marTop w:val="0"/>
          <w:marBottom w:val="0"/>
          <w:divBdr>
            <w:top w:val="none" w:sz="0" w:space="0" w:color="auto"/>
            <w:left w:val="none" w:sz="0" w:space="0" w:color="auto"/>
            <w:bottom w:val="none" w:sz="0" w:space="0" w:color="auto"/>
            <w:right w:val="none" w:sz="0" w:space="0" w:color="auto"/>
          </w:divBdr>
        </w:div>
        <w:div w:id="278032093">
          <w:marLeft w:val="0"/>
          <w:marRight w:val="0"/>
          <w:marTop w:val="0"/>
          <w:marBottom w:val="0"/>
          <w:divBdr>
            <w:top w:val="none" w:sz="0" w:space="0" w:color="auto"/>
            <w:left w:val="none" w:sz="0" w:space="0" w:color="auto"/>
            <w:bottom w:val="none" w:sz="0" w:space="0" w:color="auto"/>
            <w:right w:val="none" w:sz="0" w:space="0" w:color="auto"/>
          </w:divBdr>
        </w:div>
        <w:div w:id="1211377094">
          <w:marLeft w:val="0"/>
          <w:marRight w:val="0"/>
          <w:marTop w:val="0"/>
          <w:marBottom w:val="0"/>
          <w:divBdr>
            <w:top w:val="none" w:sz="0" w:space="0" w:color="auto"/>
            <w:left w:val="none" w:sz="0" w:space="0" w:color="auto"/>
            <w:bottom w:val="none" w:sz="0" w:space="0" w:color="auto"/>
            <w:right w:val="none" w:sz="0" w:space="0" w:color="auto"/>
          </w:divBdr>
        </w:div>
        <w:div w:id="725177266">
          <w:marLeft w:val="0"/>
          <w:marRight w:val="0"/>
          <w:marTop w:val="0"/>
          <w:marBottom w:val="0"/>
          <w:divBdr>
            <w:top w:val="none" w:sz="0" w:space="0" w:color="auto"/>
            <w:left w:val="none" w:sz="0" w:space="0" w:color="auto"/>
            <w:bottom w:val="none" w:sz="0" w:space="0" w:color="auto"/>
            <w:right w:val="none" w:sz="0" w:space="0" w:color="auto"/>
          </w:divBdr>
        </w:div>
        <w:div w:id="1964576683">
          <w:marLeft w:val="0"/>
          <w:marRight w:val="0"/>
          <w:marTop w:val="0"/>
          <w:marBottom w:val="0"/>
          <w:divBdr>
            <w:top w:val="none" w:sz="0" w:space="0" w:color="auto"/>
            <w:left w:val="none" w:sz="0" w:space="0" w:color="auto"/>
            <w:bottom w:val="none" w:sz="0" w:space="0" w:color="auto"/>
            <w:right w:val="none" w:sz="0" w:space="0" w:color="auto"/>
          </w:divBdr>
        </w:div>
        <w:div w:id="676735820">
          <w:marLeft w:val="0"/>
          <w:marRight w:val="0"/>
          <w:marTop w:val="0"/>
          <w:marBottom w:val="0"/>
          <w:divBdr>
            <w:top w:val="none" w:sz="0" w:space="0" w:color="auto"/>
            <w:left w:val="none" w:sz="0" w:space="0" w:color="auto"/>
            <w:bottom w:val="none" w:sz="0" w:space="0" w:color="auto"/>
            <w:right w:val="none" w:sz="0" w:space="0" w:color="auto"/>
          </w:divBdr>
        </w:div>
      </w:divsChild>
    </w:div>
    <w:div w:id="870801976">
      <w:bodyDiv w:val="1"/>
      <w:marLeft w:val="0"/>
      <w:marRight w:val="0"/>
      <w:marTop w:val="0"/>
      <w:marBottom w:val="0"/>
      <w:divBdr>
        <w:top w:val="none" w:sz="0" w:space="0" w:color="auto"/>
        <w:left w:val="none" w:sz="0" w:space="0" w:color="auto"/>
        <w:bottom w:val="none" w:sz="0" w:space="0" w:color="auto"/>
        <w:right w:val="none" w:sz="0" w:space="0" w:color="auto"/>
      </w:divBdr>
    </w:div>
    <w:div w:id="1701662450">
      <w:bodyDiv w:val="1"/>
      <w:marLeft w:val="0"/>
      <w:marRight w:val="0"/>
      <w:marTop w:val="0"/>
      <w:marBottom w:val="0"/>
      <w:divBdr>
        <w:top w:val="none" w:sz="0" w:space="0" w:color="auto"/>
        <w:left w:val="none" w:sz="0" w:space="0" w:color="auto"/>
        <w:bottom w:val="none" w:sz="0" w:space="0" w:color="auto"/>
        <w:right w:val="none" w:sz="0" w:space="0" w:color="auto"/>
      </w:divBdr>
    </w:div>
    <w:div w:id="17812156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72E76A-B3B7-4021-99F3-9A6F41731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3524</Words>
  <Characters>19033</Characters>
  <Application>Microsoft Office Word</Application>
  <DocSecurity>0</DocSecurity>
  <Lines>158</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Monique Malheiros Barcellos</dc:creator>
  <cp:lastModifiedBy>MARCELLE MARINHO TUMIATI</cp:lastModifiedBy>
  <cp:revision>4</cp:revision>
  <cp:lastPrinted>2022-12-29T14:50:00Z</cp:lastPrinted>
  <dcterms:created xsi:type="dcterms:W3CDTF">2023-09-21T18:28:00Z</dcterms:created>
  <dcterms:modified xsi:type="dcterms:W3CDTF">2023-10-04T17:19:00Z</dcterms:modified>
  <dc:language>pt-BR</dc:language>
</cp:coreProperties>
</file>