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C255" w14:textId="77777777" w:rsidR="00411377" w:rsidRDefault="00411377" w:rsidP="00411377">
      <w:pPr>
        <w:spacing w:after="0" w:line="360" w:lineRule="auto"/>
        <w:jc w:val="center"/>
        <w:rPr>
          <w:rFonts w:ascii="Times New Roman" w:hAnsi="Times New Roman"/>
          <w:b/>
        </w:rPr>
      </w:pPr>
      <w:r>
        <w:rPr>
          <w:rFonts w:ascii="Times New Roman" w:hAnsi="Times New Roman"/>
          <w:b/>
        </w:rPr>
        <w:t xml:space="preserve">TERMO DE REFERÊNCIA </w:t>
      </w:r>
    </w:p>
    <w:p w14:paraId="2CA92B05" w14:textId="77777777" w:rsidR="00411377" w:rsidRDefault="00411377" w:rsidP="00411377">
      <w:pPr>
        <w:spacing w:after="0" w:line="360" w:lineRule="auto"/>
        <w:jc w:val="center"/>
        <w:rPr>
          <w:rFonts w:ascii="Times New Roman" w:hAnsi="Times New Roman"/>
          <w:b/>
        </w:rPr>
      </w:pPr>
    </w:p>
    <w:p w14:paraId="70E4271F" w14:textId="77777777" w:rsidR="00411377" w:rsidRDefault="00411377" w:rsidP="00411377">
      <w:pPr>
        <w:pStyle w:val="PargrafodaLista"/>
        <w:numPr>
          <w:ilvl w:val="0"/>
          <w:numId w:val="1"/>
        </w:numPr>
        <w:spacing w:after="0" w:line="360" w:lineRule="auto"/>
        <w:jc w:val="both"/>
        <w:rPr>
          <w:rFonts w:ascii="Times New Roman" w:hAnsi="Times New Roman"/>
          <w:b/>
        </w:rPr>
      </w:pPr>
      <w:r>
        <w:rPr>
          <w:rFonts w:ascii="Times New Roman" w:hAnsi="Times New Roman"/>
          <w:b/>
        </w:rPr>
        <w:t>IDENTIFICAÇÃO DO DEMANDANTE</w:t>
      </w:r>
    </w:p>
    <w:p w14:paraId="7BBDB4F6" w14:textId="1BE37F7E" w:rsidR="00411377" w:rsidRDefault="00411377" w:rsidP="00A11F98">
      <w:pPr>
        <w:spacing w:after="0" w:line="360" w:lineRule="auto"/>
        <w:jc w:val="both"/>
        <w:rPr>
          <w:rFonts w:ascii="Times New Roman" w:hAnsi="Times New Roman"/>
        </w:rPr>
      </w:pPr>
      <w:r>
        <w:rPr>
          <w:rFonts w:ascii="Times New Roman" w:hAnsi="Times New Roman"/>
        </w:rPr>
        <w:t xml:space="preserve">Solicitação feita através da Secretaria Municipal de Educação, Cultura, Inclusão, Ciência e Tecnologia, estabelecida no Centro Administrativo </w:t>
      </w:r>
      <w:proofErr w:type="spellStart"/>
      <w:r>
        <w:rPr>
          <w:rFonts w:ascii="Times New Roman" w:hAnsi="Times New Roman"/>
        </w:rPr>
        <w:t>Ezio</w:t>
      </w:r>
      <w:proofErr w:type="spellEnd"/>
      <w:r>
        <w:rPr>
          <w:rFonts w:ascii="Times New Roman" w:hAnsi="Times New Roman"/>
        </w:rPr>
        <w:t xml:space="preserve"> Ferreira Costa, localizada na Avenida Saquarema, n° 4.299, bloco 2, Porto da Roça, Saquarema/RJ, </w:t>
      </w:r>
      <w:r w:rsidRPr="00131C24">
        <w:rPr>
          <w:rFonts w:ascii="Times New Roman" w:hAnsi="Times New Roman"/>
        </w:rPr>
        <w:t>CEP</w:t>
      </w:r>
      <w:r>
        <w:rPr>
          <w:rFonts w:ascii="Times New Roman" w:hAnsi="Times New Roman"/>
        </w:rPr>
        <w:t>. 28.994-374. Prefeitura Municipal de Saquarema – CNPJ 32.147.670/0001-21.</w:t>
      </w:r>
    </w:p>
    <w:p w14:paraId="0358E63B" w14:textId="77777777" w:rsidR="00B22454" w:rsidRPr="00D56EEF" w:rsidRDefault="00B22454" w:rsidP="00B22454">
      <w:pPr>
        <w:pStyle w:val="PargrafodaLista"/>
        <w:numPr>
          <w:ilvl w:val="0"/>
          <w:numId w:val="1"/>
        </w:numPr>
        <w:spacing w:after="0" w:line="360" w:lineRule="auto"/>
        <w:jc w:val="both"/>
        <w:rPr>
          <w:rFonts w:ascii="Times New Roman" w:hAnsi="Times New Roman"/>
          <w:b/>
          <w:sz w:val="23"/>
          <w:szCs w:val="23"/>
        </w:rPr>
      </w:pPr>
      <w:r w:rsidRPr="00D56EEF">
        <w:rPr>
          <w:rFonts w:ascii="Times New Roman" w:hAnsi="Times New Roman"/>
          <w:b/>
          <w:sz w:val="23"/>
          <w:szCs w:val="23"/>
        </w:rPr>
        <w:t xml:space="preserve">DEFINIÇÃO DO OBJETO </w:t>
      </w:r>
    </w:p>
    <w:p w14:paraId="04851A1D" w14:textId="3860847E" w:rsidR="00B22454" w:rsidRPr="00B22454" w:rsidRDefault="00B22454" w:rsidP="00B22454">
      <w:pPr>
        <w:spacing w:after="0" w:line="360" w:lineRule="auto"/>
        <w:jc w:val="both"/>
        <w:rPr>
          <w:rFonts w:ascii="Times New Roman" w:hAnsi="Times New Roman"/>
          <w:bCs/>
        </w:rPr>
      </w:pPr>
      <w:r w:rsidRPr="00D56EEF">
        <w:rPr>
          <w:rFonts w:ascii="Times New Roman" w:hAnsi="Times New Roman"/>
          <w:sz w:val="23"/>
          <w:szCs w:val="23"/>
        </w:rPr>
        <w:t xml:space="preserve">2.1. </w:t>
      </w:r>
      <w:r>
        <w:rPr>
          <w:rFonts w:ascii="Times New Roman" w:hAnsi="Times New Roman"/>
          <w:bCs/>
        </w:rPr>
        <w:t xml:space="preserve">Aquisição de material de expediente para atender a demanda das Unidades Escolares, Creches e da sede da Secretaria Municipal de Educação, Cultura, Inclusão, Ciência e Tecnologia, conforme especificações, condições, quantidades, exigências e estimativas estabelecidas neste Termo de Referência. </w:t>
      </w:r>
    </w:p>
    <w:p w14:paraId="01477240" w14:textId="1762E300" w:rsidR="00B22454" w:rsidRDefault="00B22454" w:rsidP="00B22454">
      <w:pPr>
        <w:spacing w:after="0" w:line="360" w:lineRule="auto"/>
        <w:jc w:val="both"/>
        <w:rPr>
          <w:rFonts w:ascii="Times New Roman" w:hAnsi="Times New Roman"/>
          <w:sz w:val="23"/>
          <w:szCs w:val="23"/>
        </w:rPr>
      </w:pPr>
      <w:r w:rsidRPr="00D56EEF">
        <w:rPr>
          <w:rFonts w:ascii="Times New Roman" w:hAnsi="Times New Roman"/>
          <w:sz w:val="23"/>
          <w:szCs w:val="23"/>
        </w:rPr>
        <w:t>2.2. Descritivo detalhado e quantitativo total dos materiais:</w:t>
      </w:r>
    </w:p>
    <w:tbl>
      <w:tblPr>
        <w:tblW w:w="8643" w:type="dxa"/>
        <w:tblInd w:w="-284" w:type="dxa"/>
        <w:tblCellMar>
          <w:left w:w="70" w:type="dxa"/>
          <w:right w:w="70" w:type="dxa"/>
        </w:tblCellMar>
        <w:tblLook w:val="04A0" w:firstRow="1" w:lastRow="0" w:firstColumn="1" w:lastColumn="0" w:noHBand="0" w:noVBand="1"/>
      </w:tblPr>
      <w:tblGrid>
        <w:gridCol w:w="1277"/>
        <w:gridCol w:w="4672"/>
        <w:gridCol w:w="993"/>
        <w:gridCol w:w="1701"/>
      </w:tblGrid>
      <w:tr w:rsidR="00A55FD3" w:rsidRPr="00DE32AA" w14:paraId="63A9960B" w14:textId="77777777" w:rsidTr="00A55FD3">
        <w:trPr>
          <w:trHeight w:val="585"/>
        </w:trPr>
        <w:tc>
          <w:tcPr>
            <w:tcW w:w="12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A92615" w14:textId="77777777" w:rsidR="00A55FD3" w:rsidRPr="00DE32AA" w:rsidRDefault="00A55FD3" w:rsidP="00090FE1">
            <w:pPr>
              <w:spacing w:after="0" w:line="240" w:lineRule="auto"/>
              <w:jc w:val="center"/>
              <w:rPr>
                <w:rFonts w:ascii="Times New Roman" w:eastAsia="Times New Roman" w:hAnsi="Times New Roman" w:cs="Times New Roman"/>
                <w:b/>
                <w:bCs/>
                <w:color w:val="000000"/>
                <w:sz w:val="20"/>
                <w:szCs w:val="20"/>
                <w:lang w:eastAsia="pt-BR"/>
              </w:rPr>
            </w:pPr>
            <w:r w:rsidRPr="00DE32AA">
              <w:rPr>
                <w:rFonts w:ascii="Times New Roman" w:eastAsia="Times New Roman" w:hAnsi="Times New Roman" w:cs="Times New Roman"/>
                <w:b/>
                <w:bCs/>
                <w:color w:val="000000"/>
                <w:sz w:val="20"/>
                <w:szCs w:val="20"/>
                <w:lang w:eastAsia="pt-BR"/>
              </w:rPr>
              <w:t>ITEM/ LOTE</w:t>
            </w:r>
          </w:p>
        </w:tc>
        <w:tc>
          <w:tcPr>
            <w:tcW w:w="4672" w:type="dxa"/>
            <w:tcBorders>
              <w:top w:val="single" w:sz="4" w:space="0" w:color="auto"/>
              <w:left w:val="nil"/>
              <w:bottom w:val="single" w:sz="4" w:space="0" w:color="auto"/>
              <w:right w:val="single" w:sz="4" w:space="0" w:color="auto"/>
            </w:tcBorders>
            <w:shd w:val="clear" w:color="000000" w:fill="BFBFBF"/>
            <w:vAlign w:val="center"/>
            <w:hideMark/>
          </w:tcPr>
          <w:p w14:paraId="7326B530" w14:textId="77777777" w:rsidR="00A55FD3" w:rsidRPr="00DE32AA" w:rsidRDefault="00A55FD3" w:rsidP="00090FE1">
            <w:pPr>
              <w:spacing w:after="0" w:line="240" w:lineRule="auto"/>
              <w:jc w:val="center"/>
              <w:rPr>
                <w:rFonts w:ascii="Times New Roman" w:eastAsia="Times New Roman" w:hAnsi="Times New Roman" w:cs="Times New Roman"/>
                <w:b/>
                <w:bCs/>
                <w:color w:val="000000"/>
                <w:sz w:val="20"/>
                <w:szCs w:val="20"/>
                <w:lang w:eastAsia="pt-BR"/>
              </w:rPr>
            </w:pPr>
            <w:r w:rsidRPr="00DE32AA">
              <w:rPr>
                <w:rFonts w:ascii="Times New Roman" w:eastAsia="Times New Roman" w:hAnsi="Times New Roman" w:cs="Times New Roman"/>
                <w:b/>
                <w:bCs/>
                <w:color w:val="000000"/>
                <w:sz w:val="20"/>
                <w:szCs w:val="20"/>
                <w:lang w:eastAsia="pt-BR"/>
              </w:rPr>
              <w:t>DESCRIÇÃO</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2F01F02B" w14:textId="77777777" w:rsidR="00A55FD3" w:rsidRPr="00DE32AA" w:rsidRDefault="00A55FD3" w:rsidP="00090FE1">
            <w:pPr>
              <w:spacing w:after="0" w:line="240" w:lineRule="auto"/>
              <w:jc w:val="center"/>
              <w:rPr>
                <w:rFonts w:ascii="Times New Roman" w:eastAsia="Times New Roman" w:hAnsi="Times New Roman" w:cs="Times New Roman"/>
                <w:b/>
                <w:bCs/>
                <w:color w:val="000000"/>
                <w:sz w:val="20"/>
                <w:szCs w:val="20"/>
                <w:lang w:eastAsia="pt-BR"/>
              </w:rPr>
            </w:pPr>
            <w:r w:rsidRPr="00DE32AA">
              <w:rPr>
                <w:rFonts w:ascii="Times New Roman" w:eastAsia="Times New Roman" w:hAnsi="Times New Roman" w:cs="Times New Roman"/>
                <w:b/>
                <w:bCs/>
                <w:color w:val="000000"/>
                <w:sz w:val="20"/>
                <w:szCs w:val="20"/>
                <w:lang w:eastAsia="pt-BR"/>
              </w:rPr>
              <w:t>UNID.</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86773AA" w14:textId="77777777" w:rsidR="00A55FD3" w:rsidRPr="00DE32AA" w:rsidRDefault="00A55FD3" w:rsidP="00090FE1">
            <w:pPr>
              <w:spacing w:after="0" w:line="240" w:lineRule="auto"/>
              <w:jc w:val="center"/>
              <w:rPr>
                <w:rFonts w:ascii="Times New Roman" w:eastAsia="Times New Roman" w:hAnsi="Times New Roman" w:cs="Times New Roman"/>
                <w:b/>
                <w:bCs/>
                <w:color w:val="000000"/>
                <w:sz w:val="20"/>
                <w:szCs w:val="20"/>
                <w:lang w:eastAsia="pt-BR"/>
              </w:rPr>
            </w:pPr>
            <w:r w:rsidRPr="00DE32AA">
              <w:rPr>
                <w:rFonts w:ascii="Times New Roman" w:eastAsia="Times New Roman" w:hAnsi="Times New Roman" w:cs="Times New Roman"/>
                <w:b/>
                <w:bCs/>
                <w:color w:val="000000"/>
                <w:sz w:val="20"/>
                <w:szCs w:val="20"/>
                <w:lang w:eastAsia="pt-BR"/>
              </w:rPr>
              <w:t>QUANT.</w:t>
            </w:r>
          </w:p>
        </w:tc>
      </w:tr>
      <w:tr w:rsidR="00A55FD3" w:rsidRPr="00DE32AA" w14:paraId="2F4FD911"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DFF8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7471E970" w14:textId="6A813786"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APAGADOR PARA QUADRO BRANCO, </w:t>
            </w:r>
            <w:r w:rsidR="00A31571" w:rsidRPr="00DE32AA">
              <w:rPr>
                <w:rFonts w:ascii="Calibri" w:eastAsia="Times New Roman" w:hAnsi="Calibri" w:cs="Calibri"/>
                <w:color w:val="000000"/>
                <w:lang w:eastAsia="pt-BR"/>
              </w:rPr>
              <w:t>com estojo</w:t>
            </w:r>
            <w:r w:rsidRPr="00DE32AA">
              <w:rPr>
                <w:rFonts w:ascii="Calibri" w:eastAsia="Times New Roman" w:hAnsi="Calibri" w:cs="Calibri"/>
                <w:color w:val="000000"/>
                <w:lang w:eastAsia="pt-BR"/>
              </w:rPr>
              <w:t xml:space="preserve"> acoplado para guardar as canetas, base de plástico.</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1155B7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62756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09C6C601"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71D4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w:t>
            </w:r>
          </w:p>
        </w:tc>
        <w:tc>
          <w:tcPr>
            <w:tcW w:w="4672" w:type="dxa"/>
            <w:tcBorders>
              <w:top w:val="nil"/>
              <w:left w:val="nil"/>
              <w:bottom w:val="single" w:sz="4" w:space="0" w:color="auto"/>
              <w:right w:val="single" w:sz="4" w:space="0" w:color="auto"/>
            </w:tcBorders>
            <w:shd w:val="clear" w:color="auto" w:fill="auto"/>
            <w:vAlign w:val="bottom"/>
            <w:hideMark/>
          </w:tcPr>
          <w:p w14:paraId="343AAD78"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BLOCO DE ANOTAÇÕES - Com Pauta; 56G/M2; Aplicação: Anotações; Tamanho: ½ ofício; Com 50 folhas; Papel: Offset.</w:t>
            </w:r>
          </w:p>
        </w:tc>
        <w:tc>
          <w:tcPr>
            <w:tcW w:w="993" w:type="dxa"/>
            <w:tcBorders>
              <w:top w:val="nil"/>
              <w:left w:val="nil"/>
              <w:bottom w:val="single" w:sz="4" w:space="0" w:color="auto"/>
              <w:right w:val="single" w:sz="4" w:space="0" w:color="auto"/>
            </w:tcBorders>
            <w:shd w:val="clear" w:color="auto" w:fill="auto"/>
            <w:noWrap/>
            <w:vAlign w:val="center"/>
            <w:hideMark/>
          </w:tcPr>
          <w:p w14:paraId="4A1DA06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6DA0222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4BCE8C48"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6CE0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p>
        </w:tc>
        <w:tc>
          <w:tcPr>
            <w:tcW w:w="4672" w:type="dxa"/>
            <w:tcBorders>
              <w:top w:val="nil"/>
              <w:left w:val="nil"/>
              <w:bottom w:val="single" w:sz="4" w:space="0" w:color="auto"/>
              <w:right w:val="single" w:sz="4" w:space="0" w:color="auto"/>
            </w:tcBorders>
            <w:shd w:val="clear" w:color="auto" w:fill="auto"/>
            <w:vAlign w:val="bottom"/>
            <w:hideMark/>
          </w:tcPr>
          <w:p w14:paraId="7F3BEA0A"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BLOCO DE RASCUNHO - papel apergaminhado, tipo sem pauta, comprimento 210/297mm, gramatura: 63g; 50 folhas; Papel: Offset.</w:t>
            </w:r>
          </w:p>
        </w:tc>
        <w:tc>
          <w:tcPr>
            <w:tcW w:w="993" w:type="dxa"/>
            <w:tcBorders>
              <w:top w:val="nil"/>
              <w:left w:val="nil"/>
              <w:bottom w:val="single" w:sz="4" w:space="0" w:color="auto"/>
              <w:right w:val="single" w:sz="4" w:space="0" w:color="auto"/>
            </w:tcBorders>
            <w:shd w:val="clear" w:color="auto" w:fill="auto"/>
            <w:noWrap/>
            <w:vAlign w:val="center"/>
            <w:hideMark/>
          </w:tcPr>
          <w:p w14:paraId="388E849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4E821BA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24.000</w:t>
            </w:r>
          </w:p>
        </w:tc>
      </w:tr>
      <w:tr w:rsidR="00A55FD3" w:rsidRPr="00DE32AA" w14:paraId="68EE048E"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8892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p>
        </w:tc>
        <w:tc>
          <w:tcPr>
            <w:tcW w:w="4672" w:type="dxa"/>
            <w:tcBorders>
              <w:top w:val="nil"/>
              <w:left w:val="nil"/>
              <w:bottom w:val="single" w:sz="4" w:space="0" w:color="auto"/>
              <w:right w:val="single" w:sz="4" w:space="0" w:color="auto"/>
            </w:tcBorders>
            <w:shd w:val="clear" w:color="auto" w:fill="auto"/>
            <w:vAlign w:val="bottom"/>
            <w:hideMark/>
          </w:tcPr>
          <w:p w14:paraId="6CE1DB87"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BLOCO AUTO ADESIVO PARA RECADOS - med. 38 mm x 50 mm; Cor Amarela; Caixa com 12 pacotes contendo 04 unidades de 100 folhas;</w:t>
            </w:r>
          </w:p>
        </w:tc>
        <w:tc>
          <w:tcPr>
            <w:tcW w:w="993" w:type="dxa"/>
            <w:tcBorders>
              <w:top w:val="nil"/>
              <w:left w:val="nil"/>
              <w:bottom w:val="single" w:sz="4" w:space="0" w:color="auto"/>
              <w:right w:val="single" w:sz="4" w:space="0" w:color="auto"/>
            </w:tcBorders>
            <w:shd w:val="clear" w:color="auto" w:fill="auto"/>
            <w:noWrap/>
            <w:vAlign w:val="center"/>
            <w:hideMark/>
          </w:tcPr>
          <w:p w14:paraId="2FAFC5C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05422C6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9.200</w:t>
            </w:r>
          </w:p>
        </w:tc>
      </w:tr>
      <w:tr w:rsidR="00A55FD3" w:rsidRPr="00DE32AA" w14:paraId="6ED776B5"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9B3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p>
        </w:tc>
        <w:tc>
          <w:tcPr>
            <w:tcW w:w="4672" w:type="dxa"/>
            <w:tcBorders>
              <w:top w:val="nil"/>
              <w:left w:val="nil"/>
              <w:bottom w:val="single" w:sz="4" w:space="0" w:color="auto"/>
              <w:right w:val="single" w:sz="4" w:space="0" w:color="auto"/>
            </w:tcBorders>
            <w:shd w:val="clear" w:color="auto" w:fill="auto"/>
            <w:vAlign w:val="bottom"/>
            <w:hideMark/>
          </w:tcPr>
          <w:p w14:paraId="201B9E50"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BLOCO AUTO ADESIVO PARA RECADO -Med., 76 mm x 76mm; 100 folhas cada; Cor Amarela; Caixa com 12 pacotes;</w:t>
            </w:r>
          </w:p>
        </w:tc>
        <w:tc>
          <w:tcPr>
            <w:tcW w:w="993" w:type="dxa"/>
            <w:tcBorders>
              <w:top w:val="nil"/>
              <w:left w:val="nil"/>
              <w:bottom w:val="single" w:sz="4" w:space="0" w:color="auto"/>
              <w:right w:val="single" w:sz="4" w:space="0" w:color="auto"/>
            </w:tcBorders>
            <w:shd w:val="clear" w:color="auto" w:fill="auto"/>
            <w:noWrap/>
            <w:vAlign w:val="center"/>
            <w:hideMark/>
          </w:tcPr>
          <w:p w14:paraId="5E95320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1CAD6E5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5.272</w:t>
            </w:r>
          </w:p>
        </w:tc>
      </w:tr>
      <w:tr w:rsidR="00A55FD3" w:rsidRPr="00DE32AA" w14:paraId="71161745"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FBC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w:t>
            </w:r>
          </w:p>
        </w:tc>
        <w:tc>
          <w:tcPr>
            <w:tcW w:w="4672" w:type="dxa"/>
            <w:tcBorders>
              <w:top w:val="nil"/>
              <w:left w:val="nil"/>
              <w:bottom w:val="single" w:sz="4" w:space="0" w:color="auto"/>
              <w:right w:val="single" w:sz="4" w:space="0" w:color="auto"/>
            </w:tcBorders>
            <w:shd w:val="clear" w:color="auto" w:fill="auto"/>
            <w:vAlign w:val="bottom"/>
            <w:hideMark/>
          </w:tcPr>
          <w:p w14:paraId="1055159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BLOCO DE RECADO CUBO, medindo no mínimo 83X83 - 90g; Caixa com mínimo de 600 Folhas Branco s/ pauta.</w:t>
            </w:r>
          </w:p>
        </w:tc>
        <w:tc>
          <w:tcPr>
            <w:tcW w:w="993" w:type="dxa"/>
            <w:tcBorders>
              <w:top w:val="nil"/>
              <w:left w:val="nil"/>
              <w:bottom w:val="single" w:sz="4" w:space="0" w:color="auto"/>
              <w:right w:val="single" w:sz="4" w:space="0" w:color="auto"/>
            </w:tcBorders>
            <w:shd w:val="clear" w:color="auto" w:fill="auto"/>
            <w:noWrap/>
            <w:vAlign w:val="center"/>
            <w:hideMark/>
          </w:tcPr>
          <w:p w14:paraId="2B29942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7525574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6.160</w:t>
            </w:r>
          </w:p>
        </w:tc>
      </w:tr>
      <w:tr w:rsidR="00A55FD3" w:rsidRPr="00DE32AA" w14:paraId="06A3A184"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A68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w:t>
            </w:r>
          </w:p>
        </w:tc>
        <w:tc>
          <w:tcPr>
            <w:tcW w:w="4672" w:type="dxa"/>
            <w:tcBorders>
              <w:top w:val="nil"/>
              <w:left w:val="nil"/>
              <w:bottom w:val="single" w:sz="4" w:space="0" w:color="auto"/>
              <w:right w:val="single" w:sz="4" w:space="0" w:color="auto"/>
            </w:tcBorders>
            <w:shd w:val="clear" w:color="auto" w:fill="auto"/>
            <w:noWrap/>
            <w:vAlign w:val="bottom"/>
            <w:hideMark/>
          </w:tcPr>
          <w:p w14:paraId="2A0B8732"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CADERNO 1/4 capa dura, costurado - 96 folhas</w:t>
            </w:r>
          </w:p>
        </w:tc>
        <w:tc>
          <w:tcPr>
            <w:tcW w:w="993" w:type="dxa"/>
            <w:tcBorders>
              <w:top w:val="nil"/>
              <w:left w:val="nil"/>
              <w:bottom w:val="single" w:sz="4" w:space="0" w:color="auto"/>
              <w:right w:val="single" w:sz="4" w:space="0" w:color="auto"/>
            </w:tcBorders>
            <w:shd w:val="clear" w:color="auto" w:fill="auto"/>
            <w:noWrap/>
            <w:vAlign w:val="center"/>
            <w:hideMark/>
          </w:tcPr>
          <w:p w14:paraId="174E450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30BB22C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800</w:t>
            </w:r>
          </w:p>
        </w:tc>
      </w:tr>
      <w:tr w:rsidR="00A55FD3" w:rsidRPr="00DE32AA" w14:paraId="3BCF2FE4"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805E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8</w:t>
            </w:r>
          </w:p>
        </w:tc>
        <w:tc>
          <w:tcPr>
            <w:tcW w:w="4672" w:type="dxa"/>
            <w:tcBorders>
              <w:top w:val="nil"/>
              <w:left w:val="nil"/>
              <w:bottom w:val="single" w:sz="4" w:space="0" w:color="auto"/>
              <w:right w:val="single" w:sz="4" w:space="0" w:color="auto"/>
            </w:tcBorders>
            <w:shd w:val="clear" w:color="auto" w:fill="auto"/>
            <w:vAlign w:val="bottom"/>
            <w:hideMark/>
          </w:tcPr>
          <w:p w14:paraId="6D87CE5A"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CADERNO UNIVERSITÁRIO   capa   dura, espiral - </w:t>
            </w:r>
            <w:proofErr w:type="gramStart"/>
            <w:r w:rsidRPr="00DE32AA">
              <w:rPr>
                <w:rFonts w:ascii="Calibri" w:eastAsia="Times New Roman" w:hAnsi="Calibri" w:cs="Calibri"/>
                <w:color w:val="000000"/>
                <w:lang w:eastAsia="pt-BR"/>
              </w:rPr>
              <w:t>96 folha</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0E04459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54ED6A5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1.200</w:t>
            </w:r>
          </w:p>
        </w:tc>
      </w:tr>
      <w:tr w:rsidR="00A55FD3" w:rsidRPr="00DE32AA" w14:paraId="335E1828"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16F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w:t>
            </w:r>
          </w:p>
        </w:tc>
        <w:tc>
          <w:tcPr>
            <w:tcW w:w="4672" w:type="dxa"/>
            <w:tcBorders>
              <w:top w:val="nil"/>
              <w:left w:val="nil"/>
              <w:bottom w:val="single" w:sz="4" w:space="0" w:color="auto"/>
              <w:right w:val="single" w:sz="4" w:space="0" w:color="auto"/>
            </w:tcBorders>
            <w:shd w:val="clear" w:color="auto" w:fill="auto"/>
            <w:vAlign w:val="bottom"/>
            <w:hideMark/>
          </w:tcPr>
          <w:p w14:paraId="7217EDF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CAIXA ARQUIVO MORTO - em </w:t>
            </w:r>
            <w:proofErr w:type="spellStart"/>
            <w:r w:rsidRPr="00DE32AA">
              <w:rPr>
                <w:rFonts w:ascii="Calibri" w:eastAsia="Times New Roman" w:hAnsi="Calibri" w:cs="Calibri"/>
                <w:color w:val="000000"/>
                <w:lang w:eastAsia="pt-BR"/>
              </w:rPr>
              <w:t>polionda</w:t>
            </w:r>
            <w:proofErr w:type="spellEnd"/>
            <w:r w:rsidRPr="00DE32AA">
              <w:rPr>
                <w:rFonts w:ascii="Calibri" w:eastAsia="Times New Roman" w:hAnsi="Calibri" w:cs="Calibri"/>
                <w:color w:val="000000"/>
                <w:lang w:eastAsia="pt-BR"/>
              </w:rPr>
              <w:t xml:space="preserve"> 350x 130 x 245 mm; Cor: Azul.</w:t>
            </w:r>
          </w:p>
        </w:tc>
        <w:tc>
          <w:tcPr>
            <w:tcW w:w="993" w:type="dxa"/>
            <w:tcBorders>
              <w:top w:val="nil"/>
              <w:left w:val="nil"/>
              <w:bottom w:val="single" w:sz="4" w:space="0" w:color="auto"/>
              <w:right w:val="single" w:sz="4" w:space="0" w:color="auto"/>
            </w:tcBorders>
            <w:shd w:val="clear" w:color="auto" w:fill="auto"/>
            <w:noWrap/>
            <w:vAlign w:val="center"/>
            <w:hideMark/>
          </w:tcPr>
          <w:p w14:paraId="1B10A81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690E781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20.000</w:t>
            </w:r>
          </w:p>
        </w:tc>
      </w:tr>
      <w:tr w:rsidR="00A55FD3" w:rsidRPr="00DE32AA" w14:paraId="0E4ED129" w14:textId="77777777" w:rsidTr="003F31F4">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186A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0</w:t>
            </w:r>
          </w:p>
        </w:tc>
        <w:tc>
          <w:tcPr>
            <w:tcW w:w="4672" w:type="dxa"/>
            <w:tcBorders>
              <w:top w:val="nil"/>
              <w:left w:val="nil"/>
              <w:bottom w:val="single" w:sz="4" w:space="0" w:color="auto"/>
              <w:right w:val="single" w:sz="4" w:space="0" w:color="auto"/>
            </w:tcBorders>
            <w:shd w:val="clear" w:color="auto" w:fill="auto"/>
            <w:noWrap/>
            <w:vAlign w:val="bottom"/>
            <w:hideMark/>
          </w:tcPr>
          <w:p w14:paraId="7026AEFE"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CAIXA PARA CORRESPONDÊNCIA tripla móvel, em poliestireno.</w:t>
            </w:r>
          </w:p>
        </w:tc>
        <w:tc>
          <w:tcPr>
            <w:tcW w:w="993" w:type="dxa"/>
            <w:tcBorders>
              <w:top w:val="nil"/>
              <w:left w:val="nil"/>
              <w:bottom w:val="single" w:sz="4" w:space="0" w:color="auto"/>
              <w:right w:val="single" w:sz="4" w:space="0" w:color="auto"/>
            </w:tcBorders>
            <w:shd w:val="clear" w:color="auto" w:fill="auto"/>
            <w:noWrap/>
            <w:vAlign w:val="center"/>
            <w:hideMark/>
          </w:tcPr>
          <w:p w14:paraId="171444A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7F9B8B2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w:t>
            </w:r>
          </w:p>
        </w:tc>
      </w:tr>
      <w:tr w:rsidR="00A55FD3" w:rsidRPr="00DE32AA" w14:paraId="5ABEF2A9" w14:textId="77777777" w:rsidTr="003F31F4">
        <w:trPr>
          <w:trHeight w:val="1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CD6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lastRenderedPageBreak/>
              <w:t>1</w:t>
            </w:r>
            <w:r>
              <w:rPr>
                <w:rFonts w:ascii="Times New Roman" w:eastAsia="Times New Roman" w:hAnsi="Times New Roman" w:cs="Times New Roman"/>
                <w:color w:val="000000"/>
                <w:lang w:eastAsia="pt-BR"/>
              </w:rPr>
              <w:t>1</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63159" w14:textId="43CE99C4"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CANETA MARCA TEXTO - </w:t>
            </w:r>
            <w:r w:rsidR="00A31571" w:rsidRPr="00DE32AA">
              <w:rPr>
                <w:rFonts w:ascii="Calibri" w:eastAsia="Times New Roman" w:hAnsi="Calibri" w:cs="Calibri"/>
                <w:color w:val="000000"/>
                <w:lang w:eastAsia="pt-BR"/>
              </w:rPr>
              <w:t>ponta indeformável</w:t>
            </w:r>
            <w:r w:rsidRPr="00DE32AA">
              <w:rPr>
                <w:rFonts w:ascii="Calibri" w:eastAsia="Times New Roman" w:hAnsi="Calibri" w:cs="Calibri"/>
                <w:color w:val="000000"/>
                <w:lang w:eastAsia="pt-BR"/>
              </w:rPr>
              <w:t>, chanfrada para linhas finas/grossas, tinta fluorescente de alta durabilidade a base de água, na cor amarelo. embalagem com dados de identificação do produto e prazo de validade.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FE9C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DFA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12.140</w:t>
            </w:r>
          </w:p>
        </w:tc>
      </w:tr>
      <w:tr w:rsidR="00A55FD3" w:rsidRPr="00DE32AA" w14:paraId="08617F78" w14:textId="77777777" w:rsidTr="003F31F4">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0225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12</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6AE1975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CARTOLINA DUPLA FACE 48X66 110G/M2 - cores diversas - pacote com 20 unidades.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B774EC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16EDD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553078C6"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DE0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r w:rsidRPr="00DE32AA">
              <w:rPr>
                <w:rFonts w:ascii="Times New Roman" w:eastAsia="Times New Roman" w:hAnsi="Times New Roman" w:cs="Times New Roman"/>
                <w:color w:val="000000"/>
                <w:lang w:eastAsia="pt-BR"/>
              </w:rPr>
              <w:t>3</w:t>
            </w:r>
          </w:p>
        </w:tc>
        <w:tc>
          <w:tcPr>
            <w:tcW w:w="4672" w:type="dxa"/>
            <w:tcBorders>
              <w:top w:val="nil"/>
              <w:left w:val="nil"/>
              <w:bottom w:val="single" w:sz="4" w:space="0" w:color="auto"/>
              <w:right w:val="single" w:sz="4" w:space="0" w:color="auto"/>
            </w:tcBorders>
            <w:shd w:val="clear" w:color="auto" w:fill="auto"/>
            <w:vAlign w:val="bottom"/>
            <w:hideMark/>
          </w:tcPr>
          <w:p w14:paraId="554AB98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CLIPS NIQUELADO - Arame de aço galvanizado para papel nº 2/0, prendedor de papel. Caixa com 100 unidades.</w:t>
            </w:r>
          </w:p>
        </w:tc>
        <w:tc>
          <w:tcPr>
            <w:tcW w:w="993" w:type="dxa"/>
            <w:tcBorders>
              <w:top w:val="nil"/>
              <w:left w:val="nil"/>
              <w:bottom w:val="single" w:sz="4" w:space="0" w:color="auto"/>
              <w:right w:val="single" w:sz="4" w:space="0" w:color="auto"/>
            </w:tcBorders>
            <w:shd w:val="clear" w:color="auto" w:fill="auto"/>
            <w:noWrap/>
            <w:vAlign w:val="center"/>
            <w:hideMark/>
          </w:tcPr>
          <w:p w14:paraId="2EBBF58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7BC6866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12.000</w:t>
            </w:r>
          </w:p>
        </w:tc>
      </w:tr>
      <w:tr w:rsidR="00A55FD3" w:rsidRPr="00DE32AA" w14:paraId="7671F8DE"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6249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r w:rsidRPr="00DE32AA">
              <w:rPr>
                <w:rFonts w:ascii="Times New Roman" w:eastAsia="Times New Roman" w:hAnsi="Times New Roman" w:cs="Times New Roman"/>
                <w:color w:val="000000"/>
                <w:lang w:eastAsia="pt-BR"/>
              </w:rPr>
              <w:t>4</w:t>
            </w:r>
          </w:p>
        </w:tc>
        <w:tc>
          <w:tcPr>
            <w:tcW w:w="4672" w:type="dxa"/>
            <w:tcBorders>
              <w:top w:val="nil"/>
              <w:left w:val="nil"/>
              <w:bottom w:val="single" w:sz="4" w:space="0" w:color="auto"/>
              <w:right w:val="single" w:sz="4" w:space="0" w:color="auto"/>
            </w:tcBorders>
            <w:shd w:val="clear" w:color="auto" w:fill="auto"/>
            <w:vAlign w:val="bottom"/>
            <w:hideMark/>
          </w:tcPr>
          <w:p w14:paraId="7E067477"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CLIPS NIQUELADO - Arame de aço galvanizado para papel, nº 4/0, caixa com 50 unidades.</w:t>
            </w:r>
          </w:p>
        </w:tc>
        <w:tc>
          <w:tcPr>
            <w:tcW w:w="993" w:type="dxa"/>
            <w:tcBorders>
              <w:top w:val="nil"/>
              <w:left w:val="nil"/>
              <w:bottom w:val="single" w:sz="4" w:space="0" w:color="auto"/>
              <w:right w:val="single" w:sz="4" w:space="0" w:color="auto"/>
            </w:tcBorders>
            <w:shd w:val="clear" w:color="auto" w:fill="auto"/>
            <w:noWrap/>
            <w:vAlign w:val="center"/>
            <w:hideMark/>
          </w:tcPr>
          <w:p w14:paraId="58AF019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4CDD3AE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8.000</w:t>
            </w:r>
          </w:p>
        </w:tc>
      </w:tr>
      <w:tr w:rsidR="00A55FD3" w:rsidRPr="00DE32AA" w14:paraId="29B58FFE" w14:textId="77777777" w:rsidTr="00A55FD3">
        <w:trPr>
          <w:trHeight w:val="1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54E8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r w:rsidRPr="00DE32AA">
              <w:rPr>
                <w:rFonts w:ascii="Times New Roman" w:eastAsia="Times New Roman" w:hAnsi="Times New Roman" w:cs="Times New Roman"/>
                <w:color w:val="000000"/>
                <w:lang w:eastAsia="pt-BR"/>
              </w:rPr>
              <w:t>5</w:t>
            </w:r>
          </w:p>
        </w:tc>
        <w:tc>
          <w:tcPr>
            <w:tcW w:w="4672" w:type="dxa"/>
            <w:tcBorders>
              <w:top w:val="nil"/>
              <w:left w:val="nil"/>
              <w:bottom w:val="single" w:sz="4" w:space="0" w:color="auto"/>
              <w:right w:val="single" w:sz="4" w:space="0" w:color="auto"/>
            </w:tcBorders>
            <w:shd w:val="clear" w:color="auto" w:fill="auto"/>
            <w:vAlign w:val="center"/>
            <w:hideMark/>
          </w:tcPr>
          <w:p w14:paraId="0282E193"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COLA EM BASTÃO - Composição: Resina Sintética, Glicerina, Água e Conservantes, Aplicação: Papel, Características Adicionais: Atóxica, Tipo: Bastão, Transmitância: Transparente; Apresentação: 8 a 10 gramas.</w:t>
            </w:r>
          </w:p>
        </w:tc>
        <w:tc>
          <w:tcPr>
            <w:tcW w:w="993" w:type="dxa"/>
            <w:tcBorders>
              <w:top w:val="nil"/>
              <w:left w:val="nil"/>
              <w:bottom w:val="single" w:sz="4" w:space="0" w:color="auto"/>
              <w:right w:val="single" w:sz="4" w:space="0" w:color="auto"/>
            </w:tcBorders>
            <w:shd w:val="clear" w:color="auto" w:fill="auto"/>
            <w:noWrap/>
            <w:vAlign w:val="center"/>
            <w:hideMark/>
          </w:tcPr>
          <w:p w14:paraId="721464E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1370852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4.000</w:t>
            </w:r>
          </w:p>
        </w:tc>
      </w:tr>
      <w:tr w:rsidR="00A55FD3" w:rsidRPr="00DE32AA" w14:paraId="4548C0A7"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D87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r w:rsidRPr="00DE32AA">
              <w:rPr>
                <w:rFonts w:ascii="Times New Roman" w:eastAsia="Times New Roman" w:hAnsi="Times New Roman" w:cs="Times New Roman"/>
                <w:color w:val="000000"/>
                <w:lang w:eastAsia="pt-BR"/>
              </w:rPr>
              <w:t>6</w:t>
            </w:r>
          </w:p>
        </w:tc>
        <w:tc>
          <w:tcPr>
            <w:tcW w:w="4672" w:type="dxa"/>
            <w:tcBorders>
              <w:top w:val="nil"/>
              <w:left w:val="nil"/>
              <w:bottom w:val="single" w:sz="4" w:space="0" w:color="auto"/>
              <w:right w:val="single" w:sz="4" w:space="0" w:color="auto"/>
            </w:tcBorders>
            <w:shd w:val="clear" w:color="auto" w:fill="auto"/>
            <w:vAlign w:val="bottom"/>
            <w:hideMark/>
          </w:tcPr>
          <w:p w14:paraId="05BA3B3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CORRETIVO LÍQUIDO - Base de água, frasco de 18 ml, embalagem de plástico rígido, com tampa rosqueada, resinas plastificantes e pigmentos, inodoro e atóxico. Frasco com aplicador tipo pincel.</w:t>
            </w:r>
          </w:p>
        </w:tc>
        <w:tc>
          <w:tcPr>
            <w:tcW w:w="993" w:type="dxa"/>
            <w:tcBorders>
              <w:top w:val="nil"/>
              <w:left w:val="nil"/>
              <w:bottom w:val="single" w:sz="4" w:space="0" w:color="auto"/>
              <w:right w:val="single" w:sz="4" w:space="0" w:color="auto"/>
            </w:tcBorders>
            <w:shd w:val="clear" w:color="auto" w:fill="auto"/>
            <w:noWrap/>
            <w:vAlign w:val="center"/>
            <w:hideMark/>
          </w:tcPr>
          <w:p w14:paraId="547EEC6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2440C89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5.000</w:t>
            </w:r>
          </w:p>
        </w:tc>
      </w:tr>
      <w:tr w:rsidR="00A55FD3" w:rsidRPr="00DE32AA" w14:paraId="18FE57C4"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A68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17</w:t>
            </w:r>
          </w:p>
        </w:tc>
        <w:tc>
          <w:tcPr>
            <w:tcW w:w="4672" w:type="dxa"/>
            <w:tcBorders>
              <w:top w:val="nil"/>
              <w:left w:val="nil"/>
              <w:bottom w:val="single" w:sz="4" w:space="0" w:color="auto"/>
              <w:right w:val="single" w:sz="4" w:space="0" w:color="auto"/>
            </w:tcBorders>
            <w:shd w:val="clear" w:color="auto" w:fill="auto"/>
            <w:vAlign w:val="bottom"/>
            <w:hideMark/>
          </w:tcPr>
          <w:p w14:paraId="73E7628D"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ELÁSTICO DE BORRACHA - Nº 18 látex de alta resistência, cor: amarelo. Produto deverá atender, se pertinente, as normas da ABNT e do INMETRO. Peso Líquido: 25g; Caixa com 30 unidades.</w:t>
            </w:r>
          </w:p>
        </w:tc>
        <w:tc>
          <w:tcPr>
            <w:tcW w:w="993" w:type="dxa"/>
            <w:tcBorders>
              <w:top w:val="nil"/>
              <w:left w:val="nil"/>
              <w:bottom w:val="single" w:sz="4" w:space="0" w:color="auto"/>
              <w:right w:val="single" w:sz="4" w:space="0" w:color="auto"/>
            </w:tcBorders>
            <w:shd w:val="clear" w:color="auto" w:fill="auto"/>
            <w:noWrap/>
            <w:vAlign w:val="center"/>
            <w:hideMark/>
          </w:tcPr>
          <w:p w14:paraId="0EBCA43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75F3FE6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5.000</w:t>
            </w:r>
          </w:p>
        </w:tc>
      </w:tr>
      <w:tr w:rsidR="00A55FD3" w:rsidRPr="00DE32AA" w14:paraId="037D2B87"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B17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18</w:t>
            </w:r>
          </w:p>
        </w:tc>
        <w:tc>
          <w:tcPr>
            <w:tcW w:w="4672" w:type="dxa"/>
            <w:tcBorders>
              <w:top w:val="nil"/>
              <w:left w:val="nil"/>
              <w:bottom w:val="single" w:sz="4" w:space="0" w:color="auto"/>
              <w:right w:val="single" w:sz="4" w:space="0" w:color="auto"/>
            </w:tcBorders>
            <w:shd w:val="clear" w:color="auto" w:fill="auto"/>
            <w:vAlign w:val="bottom"/>
            <w:hideMark/>
          </w:tcPr>
          <w:p w14:paraId="079B574A"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ENVELOPE OFÍCIO Tamanho 114 X 229MM - Branco - S/ RPC - Caixa com 100 unidades.</w:t>
            </w:r>
          </w:p>
        </w:tc>
        <w:tc>
          <w:tcPr>
            <w:tcW w:w="993" w:type="dxa"/>
            <w:tcBorders>
              <w:top w:val="nil"/>
              <w:left w:val="nil"/>
              <w:bottom w:val="single" w:sz="4" w:space="0" w:color="auto"/>
              <w:right w:val="single" w:sz="4" w:space="0" w:color="auto"/>
            </w:tcBorders>
            <w:shd w:val="clear" w:color="auto" w:fill="auto"/>
            <w:noWrap/>
            <w:vAlign w:val="center"/>
            <w:hideMark/>
          </w:tcPr>
          <w:p w14:paraId="6D7078F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0EDE6A3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6915B727"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7D7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19</w:t>
            </w:r>
          </w:p>
        </w:tc>
        <w:tc>
          <w:tcPr>
            <w:tcW w:w="4672" w:type="dxa"/>
            <w:tcBorders>
              <w:top w:val="nil"/>
              <w:left w:val="nil"/>
              <w:bottom w:val="single" w:sz="4" w:space="0" w:color="auto"/>
              <w:right w:val="single" w:sz="4" w:space="0" w:color="auto"/>
            </w:tcBorders>
            <w:shd w:val="clear" w:color="auto" w:fill="auto"/>
            <w:vAlign w:val="bottom"/>
            <w:hideMark/>
          </w:tcPr>
          <w:p w14:paraId="1209D4A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ENVELOPE PARDO A4 - Material papel Kraft, gramatura 80g; Tipo: saco comum; Medindo aproximadamente: 240 x 340 mm. Caixa com 100 unidades.</w:t>
            </w:r>
          </w:p>
        </w:tc>
        <w:tc>
          <w:tcPr>
            <w:tcW w:w="993" w:type="dxa"/>
            <w:tcBorders>
              <w:top w:val="nil"/>
              <w:left w:val="nil"/>
              <w:bottom w:val="single" w:sz="4" w:space="0" w:color="auto"/>
              <w:right w:val="single" w:sz="4" w:space="0" w:color="auto"/>
            </w:tcBorders>
            <w:shd w:val="clear" w:color="auto" w:fill="auto"/>
            <w:noWrap/>
            <w:vAlign w:val="center"/>
            <w:hideMark/>
          </w:tcPr>
          <w:p w14:paraId="1E3056B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3F7ADBC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20.000</w:t>
            </w:r>
          </w:p>
        </w:tc>
      </w:tr>
      <w:tr w:rsidR="00A55FD3" w:rsidRPr="00DE32AA" w14:paraId="60D6A5F3"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492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20</w:t>
            </w:r>
          </w:p>
        </w:tc>
        <w:tc>
          <w:tcPr>
            <w:tcW w:w="4672" w:type="dxa"/>
            <w:tcBorders>
              <w:top w:val="nil"/>
              <w:left w:val="nil"/>
              <w:bottom w:val="single" w:sz="4" w:space="0" w:color="auto"/>
              <w:right w:val="single" w:sz="4" w:space="0" w:color="auto"/>
            </w:tcBorders>
            <w:shd w:val="clear" w:color="auto" w:fill="auto"/>
            <w:vAlign w:val="bottom"/>
            <w:hideMark/>
          </w:tcPr>
          <w:p w14:paraId="4EA446C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ETIQUETA INK-JET-LASER - Branca 6080, adesiva, tipo </w:t>
            </w:r>
            <w:proofErr w:type="spellStart"/>
            <w:r w:rsidRPr="00DE32AA">
              <w:rPr>
                <w:rFonts w:ascii="Calibri" w:eastAsia="Times New Roman" w:hAnsi="Calibri" w:cs="Calibri"/>
                <w:color w:val="000000"/>
                <w:lang w:eastAsia="pt-BR"/>
              </w:rPr>
              <w:t>inkjet</w:t>
            </w:r>
            <w:proofErr w:type="spellEnd"/>
            <w:r w:rsidRPr="00DE32AA">
              <w:rPr>
                <w:rFonts w:ascii="Calibri" w:eastAsia="Times New Roman" w:hAnsi="Calibri" w:cs="Calibri"/>
                <w:color w:val="000000"/>
                <w:lang w:eastAsia="pt-BR"/>
              </w:rPr>
              <w:t xml:space="preserve"> + laser, medindo 25,4x66,7 mm. Conteúdo: 10 Folhas com 30 Etiquetas por Folha - Caixa com total de 300 Etiquetas.</w:t>
            </w:r>
          </w:p>
        </w:tc>
        <w:tc>
          <w:tcPr>
            <w:tcW w:w="993" w:type="dxa"/>
            <w:tcBorders>
              <w:top w:val="nil"/>
              <w:left w:val="nil"/>
              <w:bottom w:val="single" w:sz="4" w:space="0" w:color="auto"/>
              <w:right w:val="single" w:sz="4" w:space="0" w:color="auto"/>
            </w:tcBorders>
            <w:shd w:val="clear" w:color="auto" w:fill="auto"/>
            <w:noWrap/>
            <w:vAlign w:val="center"/>
            <w:hideMark/>
          </w:tcPr>
          <w:p w14:paraId="0F3BE45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07B3845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15FF2101"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9368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21</w:t>
            </w:r>
          </w:p>
        </w:tc>
        <w:tc>
          <w:tcPr>
            <w:tcW w:w="4672" w:type="dxa"/>
            <w:tcBorders>
              <w:top w:val="nil"/>
              <w:left w:val="nil"/>
              <w:bottom w:val="single" w:sz="4" w:space="0" w:color="auto"/>
              <w:right w:val="single" w:sz="4" w:space="0" w:color="auto"/>
            </w:tcBorders>
            <w:shd w:val="clear" w:color="auto" w:fill="auto"/>
            <w:vAlign w:val="bottom"/>
            <w:hideMark/>
          </w:tcPr>
          <w:p w14:paraId="679E2F1C"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ETIQUETA INK-JET-LASER - branca 6081, etiqueta adesiva - etiqueta branca, tipo </w:t>
            </w:r>
            <w:proofErr w:type="spellStart"/>
            <w:r w:rsidRPr="00DE32AA">
              <w:rPr>
                <w:rFonts w:ascii="Calibri" w:eastAsia="Times New Roman" w:hAnsi="Calibri" w:cs="Calibri"/>
                <w:color w:val="000000"/>
                <w:lang w:eastAsia="pt-BR"/>
              </w:rPr>
              <w:t>inkjet</w:t>
            </w:r>
            <w:proofErr w:type="spellEnd"/>
            <w:r w:rsidRPr="00DE32AA">
              <w:rPr>
                <w:rFonts w:ascii="Calibri" w:eastAsia="Times New Roman" w:hAnsi="Calibri" w:cs="Calibri"/>
                <w:color w:val="000000"/>
                <w:lang w:eastAsia="pt-BR"/>
              </w:rPr>
              <w:t xml:space="preserve"> + laser, medindo 25,4x101,6 mm, 20 etiquetas por folha, caixa com 200 unidades.</w:t>
            </w:r>
          </w:p>
        </w:tc>
        <w:tc>
          <w:tcPr>
            <w:tcW w:w="993" w:type="dxa"/>
            <w:tcBorders>
              <w:top w:val="nil"/>
              <w:left w:val="nil"/>
              <w:bottom w:val="single" w:sz="4" w:space="0" w:color="auto"/>
              <w:right w:val="single" w:sz="4" w:space="0" w:color="auto"/>
            </w:tcBorders>
            <w:shd w:val="clear" w:color="auto" w:fill="auto"/>
            <w:noWrap/>
            <w:vAlign w:val="center"/>
            <w:hideMark/>
          </w:tcPr>
          <w:p w14:paraId="3A82435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325EA90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7C42E69F" w14:textId="77777777" w:rsidTr="003F31F4">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DB2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22</w:t>
            </w:r>
          </w:p>
        </w:tc>
        <w:tc>
          <w:tcPr>
            <w:tcW w:w="4672" w:type="dxa"/>
            <w:tcBorders>
              <w:top w:val="nil"/>
              <w:left w:val="nil"/>
              <w:bottom w:val="single" w:sz="4" w:space="0" w:color="auto"/>
              <w:right w:val="single" w:sz="4" w:space="0" w:color="auto"/>
            </w:tcBorders>
            <w:shd w:val="clear" w:color="auto" w:fill="auto"/>
            <w:vAlign w:val="bottom"/>
            <w:hideMark/>
          </w:tcPr>
          <w:p w14:paraId="17628047"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ETIQUETA INK-JET-LASER - branca 6082, tipo </w:t>
            </w:r>
            <w:proofErr w:type="spellStart"/>
            <w:r w:rsidRPr="00DE32AA">
              <w:rPr>
                <w:rFonts w:ascii="Calibri" w:eastAsia="Times New Roman" w:hAnsi="Calibri" w:cs="Calibri"/>
                <w:color w:val="000000"/>
                <w:lang w:eastAsia="pt-BR"/>
              </w:rPr>
              <w:t>inkjet</w:t>
            </w:r>
            <w:proofErr w:type="spellEnd"/>
            <w:r w:rsidRPr="00DE32AA">
              <w:rPr>
                <w:rFonts w:ascii="Calibri" w:eastAsia="Times New Roman" w:hAnsi="Calibri" w:cs="Calibri"/>
                <w:color w:val="000000"/>
                <w:lang w:eastAsia="pt-BR"/>
              </w:rPr>
              <w:t xml:space="preserve"> + laser; Tamanho: 33,9x101,6mm; Contendo: 14 etiquetas por folha, caixa com 140 unidades.</w:t>
            </w:r>
          </w:p>
        </w:tc>
        <w:tc>
          <w:tcPr>
            <w:tcW w:w="993" w:type="dxa"/>
            <w:tcBorders>
              <w:top w:val="nil"/>
              <w:left w:val="nil"/>
              <w:bottom w:val="single" w:sz="4" w:space="0" w:color="auto"/>
              <w:right w:val="single" w:sz="4" w:space="0" w:color="auto"/>
            </w:tcBorders>
            <w:shd w:val="clear" w:color="auto" w:fill="auto"/>
            <w:noWrap/>
            <w:vAlign w:val="center"/>
            <w:hideMark/>
          </w:tcPr>
          <w:p w14:paraId="38DFF45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02AD919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018510A1" w14:textId="77777777" w:rsidTr="003F31F4">
        <w:trPr>
          <w:trHeight w:val="1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533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23</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7B02CC07"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ETIQUETA INK-JET-LASER - Branca 6183, Autoadesiva; Cor Branca; Medida: 50,8x 101,6mm; Folha apresentação no formato Carta; Conteúdo: 100 Folhas com 10 Etiquetas por Folha - Caixa com total de 1000 Etiquetas.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55A161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0E396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62567A41" w14:textId="77777777" w:rsidTr="003F31F4">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B912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24</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4A5C8CDD"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EXTRATOR DE GRAMPO. Material: Aço galvanizado, Tipo: Espátula; Comprimento: 150mm; Largura: 15mm.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B94DDB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0A90B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5.000</w:t>
            </w:r>
          </w:p>
        </w:tc>
      </w:tr>
      <w:tr w:rsidR="00A55FD3" w:rsidRPr="00DE32AA" w14:paraId="0217E550"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EBE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25</w:t>
            </w:r>
          </w:p>
        </w:tc>
        <w:tc>
          <w:tcPr>
            <w:tcW w:w="4672" w:type="dxa"/>
            <w:tcBorders>
              <w:top w:val="nil"/>
              <w:left w:val="nil"/>
              <w:bottom w:val="single" w:sz="4" w:space="0" w:color="auto"/>
              <w:right w:val="single" w:sz="4" w:space="0" w:color="auto"/>
            </w:tcBorders>
            <w:shd w:val="clear" w:color="auto" w:fill="auto"/>
            <w:vAlign w:val="bottom"/>
            <w:hideMark/>
          </w:tcPr>
          <w:p w14:paraId="6113B48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FITA ADESIVA - transparente monofase, material polipropileno, largura 12mm, comprimento 65m.</w:t>
            </w:r>
          </w:p>
        </w:tc>
        <w:tc>
          <w:tcPr>
            <w:tcW w:w="993" w:type="dxa"/>
            <w:tcBorders>
              <w:top w:val="nil"/>
              <w:left w:val="nil"/>
              <w:bottom w:val="single" w:sz="4" w:space="0" w:color="auto"/>
              <w:right w:val="single" w:sz="4" w:space="0" w:color="auto"/>
            </w:tcBorders>
            <w:shd w:val="clear" w:color="auto" w:fill="auto"/>
            <w:noWrap/>
            <w:vAlign w:val="center"/>
            <w:hideMark/>
          </w:tcPr>
          <w:p w14:paraId="4C02235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Rolo</w:t>
            </w:r>
          </w:p>
        </w:tc>
        <w:tc>
          <w:tcPr>
            <w:tcW w:w="1701" w:type="dxa"/>
            <w:tcBorders>
              <w:top w:val="nil"/>
              <w:left w:val="nil"/>
              <w:bottom w:val="single" w:sz="4" w:space="0" w:color="auto"/>
              <w:right w:val="single" w:sz="4" w:space="0" w:color="auto"/>
            </w:tcBorders>
            <w:shd w:val="clear" w:color="auto" w:fill="auto"/>
            <w:noWrap/>
            <w:vAlign w:val="center"/>
            <w:hideMark/>
          </w:tcPr>
          <w:p w14:paraId="0912C19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8.000</w:t>
            </w:r>
          </w:p>
        </w:tc>
      </w:tr>
      <w:tr w:rsidR="00A55FD3" w:rsidRPr="00DE32AA" w14:paraId="76A69693"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D9A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26</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3FDF6A63"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FITA ADESIVA - Material espuma acrílica, tipo Dupla Face, largura 1,5mm, comprimento: 12m.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9012CB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Rolo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1D064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5.000</w:t>
            </w:r>
          </w:p>
        </w:tc>
      </w:tr>
      <w:tr w:rsidR="00A55FD3" w:rsidRPr="00DE32AA" w14:paraId="6F4A2759"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B789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27</w:t>
            </w:r>
          </w:p>
        </w:tc>
        <w:tc>
          <w:tcPr>
            <w:tcW w:w="4672" w:type="dxa"/>
            <w:tcBorders>
              <w:top w:val="nil"/>
              <w:left w:val="nil"/>
              <w:bottom w:val="single" w:sz="4" w:space="0" w:color="auto"/>
              <w:right w:val="single" w:sz="4" w:space="0" w:color="auto"/>
            </w:tcBorders>
            <w:shd w:val="clear" w:color="auto" w:fill="auto"/>
            <w:vAlign w:val="bottom"/>
            <w:hideMark/>
          </w:tcPr>
          <w:p w14:paraId="377D338F"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FITA ADESIVA - transparente monofase, material celofane transparente, largura 50mm, comprimento 100m.</w:t>
            </w:r>
          </w:p>
        </w:tc>
        <w:tc>
          <w:tcPr>
            <w:tcW w:w="993" w:type="dxa"/>
            <w:tcBorders>
              <w:top w:val="nil"/>
              <w:left w:val="nil"/>
              <w:bottom w:val="single" w:sz="4" w:space="0" w:color="auto"/>
              <w:right w:val="single" w:sz="4" w:space="0" w:color="auto"/>
            </w:tcBorders>
            <w:shd w:val="clear" w:color="auto" w:fill="auto"/>
            <w:noWrap/>
            <w:vAlign w:val="center"/>
            <w:hideMark/>
          </w:tcPr>
          <w:p w14:paraId="592FC98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Rolo</w:t>
            </w:r>
          </w:p>
        </w:tc>
        <w:tc>
          <w:tcPr>
            <w:tcW w:w="1701" w:type="dxa"/>
            <w:tcBorders>
              <w:top w:val="nil"/>
              <w:left w:val="nil"/>
              <w:bottom w:val="single" w:sz="4" w:space="0" w:color="auto"/>
              <w:right w:val="single" w:sz="4" w:space="0" w:color="auto"/>
            </w:tcBorders>
            <w:shd w:val="clear" w:color="auto" w:fill="auto"/>
            <w:noWrap/>
            <w:vAlign w:val="center"/>
            <w:hideMark/>
          </w:tcPr>
          <w:p w14:paraId="1953B61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10.000</w:t>
            </w:r>
          </w:p>
        </w:tc>
      </w:tr>
      <w:tr w:rsidR="00A55FD3" w:rsidRPr="00DE32AA" w14:paraId="49F60B45"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83C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28</w:t>
            </w:r>
          </w:p>
        </w:tc>
        <w:tc>
          <w:tcPr>
            <w:tcW w:w="4672" w:type="dxa"/>
            <w:tcBorders>
              <w:top w:val="nil"/>
              <w:left w:val="nil"/>
              <w:bottom w:val="single" w:sz="4" w:space="0" w:color="auto"/>
              <w:right w:val="single" w:sz="4" w:space="0" w:color="auto"/>
            </w:tcBorders>
            <w:shd w:val="clear" w:color="auto" w:fill="auto"/>
            <w:vAlign w:val="bottom"/>
            <w:hideMark/>
          </w:tcPr>
          <w:p w14:paraId="15D072A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FITILHO plástico 5,5mm x 50 metros - Cores diversas - Pacote com 10 unidades.</w:t>
            </w:r>
          </w:p>
        </w:tc>
        <w:tc>
          <w:tcPr>
            <w:tcW w:w="993" w:type="dxa"/>
            <w:tcBorders>
              <w:top w:val="nil"/>
              <w:left w:val="nil"/>
              <w:bottom w:val="single" w:sz="4" w:space="0" w:color="auto"/>
              <w:right w:val="single" w:sz="4" w:space="0" w:color="auto"/>
            </w:tcBorders>
            <w:shd w:val="clear" w:color="auto" w:fill="auto"/>
            <w:noWrap/>
            <w:vAlign w:val="center"/>
            <w:hideMark/>
          </w:tcPr>
          <w:p w14:paraId="78CAAF0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12A99B4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60</w:t>
            </w:r>
          </w:p>
        </w:tc>
      </w:tr>
      <w:tr w:rsidR="00A55FD3" w:rsidRPr="00DE32AA" w14:paraId="093234AD"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300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29</w:t>
            </w:r>
          </w:p>
        </w:tc>
        <w:tc>
          <w:tcPr>
            <w:tcW w:w="4672" w:type="dxa"/>
            <w:tcBorders>
              <w:top w:val="nil"/>
              <w:left w:val="nil"/>
              <w:bottom w:val="single" w:sz="4" w:space="0" w:color="auto"/>
              <w:right w:val="single" w:sz="4" w:space="0" w:color="auto"/>
            </w:tcBorders>
            <w:shd w:val="clear" w:color="auto" w:fill="auto"/>
            <w:vAlign w:val="bottom"/>
            <w:hideMark/>
          </w:tcPr>
          <w:p w14:paraId="510F68B2"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FOLHA EM EVA 600x400x2mm - </w:t>
            </w:r>
            <w:proofErr w:type="gramStart"/>
            <w:r w:rsidRPr="00DE32AA">
              <w:rPr>
                <w:rFonts w:ascii="Calibri" w:eastAsia="Times New Roman" w:hAnsi="Calibri" w:cs="Calibri"/>
                <w:color w:val="000000"/>
                <w:lang w:eastAsia="pt-BR"/>
              </w:rPr>
              <w:t>Cores(</w:t>
            </w:r>
            <w:proofErr w:type="gramEnd"/>
            <w:r w:rsidRPr="00DE32AA">
              <w:rPr>
                <w:rFonts w:ascii="Calibri" w:eastAsia="Times New Roman" w:hAnsi="Calibri" w:cs="Calibri"/>
                <w:color w:val="000000"/>
                <w:lang w:eastAsia="pt-BR"/>
              </w:rPr>
              <w:t>laranja, vermelho, preto, azul, verde e amarelo); Pacote com 10 unidades.</w:t>
            </w:r>
          </w:p>
        </w:tc>
        <w:tc>
          <w:tcPr>
            <w:tcW w:w="993" w:type="dxa"/>
            <w:tcBorders>
              <w:top w:val="nil"/>
              <w:left w:val="nil"/>
              <w:bottom w:val="single" w:sz="4" w:space="0" w:color="auto"/>
              <w:right w:val="single" w:sz="4" w:space="0" w:color="auto"/>
            </w:tcBorders>
            <w:shd w:val="clear" w:color="auto" w:fill="auto"/>
            <w:noWrap/>
            <w:vAlign w:val="center"/>
            <w:hideMark/>
          </w:tcPr>
          <w:p w14:paraId="573045C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71F30B8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2.500</w:t>
            </w:r>
          </w:p>
        </w:tc>
      </w:tr>
      <w:tr w:rsidR="00A55FD3" w:rsidRPr="00DE32AA" w14:paraId="24185AAC"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961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30</w:t>
            </w:r>
          </w:p>
        </w:tc>
        <w:tc>
          <w:tcPr>
            <w:tcW w:w="4672" w:type="dxa"/>
            <w:tcBorders>
              <w:top w:val="nil"/>
              <w:left w:val="nil"/>
              <w:bottom w:val="single" w:sz="4" w:space="0" w:color="auto"/>
              <w:right w:val="single" w:sz="4" w:space="0" w:color="auto"/>
            </w:tcBorders>
            <w:shd w:val="clear" w:color="auto" w:fill="auto"/>
            <w:vAlign w:val="bottom"/>
            <w:hideMark/>
          </w:tcPr>
          <w:p w14:paraId="4B59772C"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FOLHA EM EVA 600x400x2mm COM BRILHO - Cores diversas.</w:t>
            </w:r>
          </w:p>
        </w:tc>
        <w:tc>
          <w:tcPr>
            <w:tcW w:w="993" w:type="dxa"/>
            <w:tcBorders>
              <w:top w:val="nil"/>
              <w:left w:val="nil"/>
              <w:bottom w:val="single" w:sz="4" w:space="0" w:color="auto"/>
              <w:right w:val="single" w:sz="4" w:space="0" w:color="auto"/>
            </w:tcBorders>
            <w:shd w:val="clear" w:color="auto" w:fill="auto"/>
            <w:noWrap/>
            <w:vAlign w:val="center"/>
            <w:hideMark/>
          </w:tcPr>
          <w:p w14:paraId="423DC12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5626E94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1.200</w:t>
            </w:r>
          </w:p>
        </w:tc>
      </w:tr>
      <w:tr w:rsidR="00A55FD3" w:rsidRPr="00DE32AA" w14:paraId="20DA547D"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48F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31</w:t>
            </w:r>
          </w:p>
        </w:tc>
        <w:tc>
          <w:tcPr>
            <w:tcW w:w="4672" w:type="dxa"/>
            <w:tcBorders>
              <w:top w:val="nil"/>
              <w:left w:val="nil"/>
              <w:bottom w:val="single" w:sz="4" w:space="0" w:color="auto"/>
              <w:right w:val="single" w:sz="4" w:space="0" w:color="auto"/>
            </w:tcBorders>
            <w:shd w:val="clear" w:color="auto" w:fill="auto"/>
            <w:vAlign w:val="bottom"/>
            <w:hideMark/>
          </w:tcPr>
          <w:p w14:paraId="2A0ABBFE"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ORGANIZADOR DE CHÃO MULTIUSO, em poliestireno, 3 gavetas, cor preto. Medidas mínimas 70 x 31,5 x 41 cm (A x L x C)</w:t>
            </w:r>
          </w:p>
        </w:tc>
        <w:tc>
          <w:tcPr>
            <w:tcW w:w="993" w:type="dxa"/>
            <w:tcBorders>
              <w:top w:val="nil"/>
              <w:left w:val="nil"/>
              <w:bottom w:val="single" w:sz="4" w:space="0" w:color="auto"/>
              <w:right w:val="single" w:sz="4" w:space="0" w:color="auto"/>
            </w:tcBorders>
            <w:shd w:val="clear" w:color="auto" w:fill="auto"/>
            <w:noWrap/>
            <w:vAlign w:val="center"/>
            <w:hideMark/>
          </w:tcPr>
          <w:p w14:paraId="78DAC2B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7B6C85D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289B7AF8"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F8C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32</w:t>
            </w:r>
          </w:p>
        </w:tc>
        <w:tc>
          <w:tcPr>
            <w:tcW w:w="4672" w:type="dxa"/>
            <w:tcBorders>
              <w:top w:val="nil"/>
              <w:left w:val="nil"/>
              <w:bottom w:val="single" w:sz="4" w:space="0" w:color="auto"/>
              <w:right w:val="single" w:sz="4" w:space="0" w:color="auto"/>
            </w:tcBorders>
            <w:shd w:val="clear" w:color="auto" w:fill="auto"/>
            <w:vAlign w:val="bottom"/>
            <w:hideMark/>
          </w:tcPr>
          <w:p w14:paraId="4840D5E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GRAMPEADOR DE MESA - Estrutura metálica com base de borracha, para grampos 23/13 - Capacidade mínima para grampear 100 folhas.</w:t>
            </w:r>
          </w:p>
        </w:tc>
        <w:tc>
          <w:tcPr>
            <w:tcW w:w="993" w:type="dxa"/>
            <w:tcBorders>
              <w:top w:val="nil"/>
              <w:left w:val="nil"/>
              <w:bottom w:val="single" w:sz="4" w:space="0" w:color="auto"/>
              <w:right w:val="single" w:sz="4" w:space="0" w:color="auto"/>
            </w:tcBorders>
            <w:shd w:val="clear" w:color="auto" w:fill="auto"/>
            <w:noWrap/>
            <w:vAlign w:val="center"/>
            <w:hideMark/>
          </w:tcPr>
          <w:p w14:paraId="7A5B858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241EF1E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w:t>
            </w:r>
          </w:p>
        </w:tc>
      </w:tr>
      <w:tr w:rsidR="00A55FD3" w:rsidRPr="00DE32AA" w14:paraId="72EB3BB3"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53F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33</w:t>
            </w:r>
          </w:p>
        </w:tc>
        <w:tc>
          <w:tcPr>
            <w:tcW w:w="4672" w:type="dxa"/>
            <w:tcBorders>
              <w:top w:val="nil"/>
              <w:left w:val="nil"/>
              <w:bottom w:val="single" w:sz="4" w:space="0" w:color="auto"/>
              <w:right w:val="single" w:sz="4" w:space="0" w:color="auto"/>
            </w:tcBorders>
            <w:shd w:val="clear" w:color="auto" w:fill="auto"/>
            <w:vAlign w:val="bottom"/>
            <w:hideMark/>
          </w:tcPr>
          <w:p w14:paraId="19A7C6DC"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GRAMPEADOR - Tamanho médio, estrutura metálica, base com borracha para grampos 26/6, com capacidade mínima de 25 folhas.</w:t>
            </w:r>
          </w:p>
        </w:tc>
        <w:tc>
          <w:tcPr>
            <w:tcW w:w="993" w:type="dxa"/>
            <w:tcBorders>
              <w:top w:val="nil"/>
              <w:left w:val="nil"/>
              <w:bottom w:val="single" w:sz="4" w:space="0" w:color="auto"/>
              <w:right w:val="single" w:sz="4" w:space="0" w:color="auto"/>
            </w:tcBorders>
            <w:shd w:val="clear" w:color="auto" w:fill="auto"/>
            <w:noWrap/>
            <w:vAlign w:val="center"/>
            <w:hideMark/>
          </w:tcPr>
          <w:p w14:paraId="5484B75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027B7C0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6.500</w:t>
            </w:r>
          </w:p>
        </w:tc>
      </w:tr>
      <w:tr w:rsidR="00A55FD3" w:rsidRPr="00DE32AA" w14:paraId="6F2734A8"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2F9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34</w:t>
            </w:r>
          </w:p>
        </w:tc>
        <w:tc>
          <w:tcPr>
            <w:tcW w:w="4672" w:type="dxa"/>
            <w:tcBorders>
              <w:top w:val="nil"/>
              <w:left w:val="nil"/>
              <w:bottom w:val="single" w:sz="4" w:space="0" w:color="auto"/>
              <w:right w:val="single" w:sz="4" w:space="0" w:color="auto"/>
            </w:tcBorders>
            <w:shd w:val="clear" w:color="auto" w:fill="auto"/>
            <w:vAlign w:val="bottom"/>
            <w:hideMark/>
          </w:tcPr>
          <w:p w14:paraId="4953E37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GRAMPO PARA GRAMPEADOR - 26/6; Fabricado em aço ou ferro galvanizado. Caixa com 5.000 unidades.</w:t>
            </w:r>
          </w:p>
        </w:tc>
        <w:tc>
          <w:tcPr>
            <w:tcW w:w="993" w:type="dxa"/>
            <w:tcBorders>
              <w:top w:val="nil"/>
              <w:left w:val="nil"/>
              <w:bottom w:val="single" w:sz="4" w:space="0" w:color="auto"/>
              <w:right w:val="single" w:sz="4" w:space="0" w:color="auto"/>
            </w:tcBorders>
            <w:shd w:val="clear" w:color="auto" w:fill="auto"/>
            <w:noWrap/>
            <w:vAlign w:val="center"/>
            <w:hideMark/>
          </w:tcPr>
          <w:p w14:paraId="3249DD2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56B6700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8.200</w:t>
            </w:r>
          </w:p>
        </w:tc>
      </w:tr>
      <w:tr w:rsidR="00A55FD3" w:rsidRPr="00DE32AA" w14:paraId="380D1FA1"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0F5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35</w:t>
            </w:r>
          </w:p>
        </w:tc>
        <w:tc>
          <w:tcPr>
            <w:tcW w:w="4672" w:type="dxa"/>
            <w:tcBorders>
              <w:top w:val="nil"/>
              <w:left w:val="nil"/>
              <w:bottom w:val="single" w:sz="4" w:space="0" w:color="auto"/>
              <w:right w:val="single" w:sz="4" w:space="0" w:color="auto"/>
            </w:tcBorders>
            <w:shd w:val="clear" w:color="auto" w:fill="auto"/>
            <w:vAlign w:val="bottom"/>
            <w:hideMark/>
          </w:tcPr>
          <w:p w14:paraId="25861FD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GRAMPO PARA GRAMPEADOR - galvanizado 23/13 - capacidade de 20 a 100 folhas. Caixa com 1.000 unidades.</w:t>
            </w:r>
          </w:p>
        </w:tc>
        <w:tc>
          <w:tcPr>
            <w:tcW w:w="993" w:type="dxa"/>
            <w:tcBorders>
              <w:top w:val="nil"/>
              <w:left w:val="nil"/>
              <w:bottom w:val="single" w:sz="4" w:space="0" w:color="auto"/>
              <w:right w:val="single" w:sz="4" w:space="0" w:color="auto"/>
            </w:tcBorders>
            <w:shd w:val="clear" w:color="auto" w:fill="auto"/>
            <w:noWrap/>
            <w:vAlign w:val="center"/>
            <w:hideMark/>
          </w:tcPr>
          <w:p w14:paraId="2580C97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nil"/>
              <w:left w:val="nil"/>
              <w:bottom w:val="single" w:sz="4" w:space="0" w:color="auto"/>
              <w:right w:val="single" w:sz="4" w:space="0" w:color="auto"/>
            </w:tcBorders>
            <w:shd w:val="clear" w:color="auto" w:fill="auto"/>
            <w:noWrap/>
            <w:vAlign w:val="center"/>
            <w:hideMark/>
          </w:tcPr>
          <w:p w14:paraId="58BD707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3.000</w:t>
            </w:r>
          </w:p>
        </w:tc>
      </w:tr>
      <w:tr w:rsidR="00A55FD3" w:rsidRPr="00DE32AA" w14:paraId="069EC903"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392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36</w:t>
            </w:r>
          </w:p>
        </w:tc>
        <w:tc>
          <w:tcPr>
            <w:tcW w:w="4672" w:type="dxa"/>
            <w:tcBorders>
              <w:top w:val="nil"/>
              <w:left w:val="nil"/>
              <w:bottom w:val="single" w:sz="4" w:space="0" w:color="auto"/>
              <w:right w:val="single" w:sz="4" w:space="0" w:color="auto"/>
            </w:tcBorders>
            <w:shd w:val="clear" w:color="auto" w:fill="auto"/>
            <w:vAlign w:val="bottom"/>
            <w:hideMark/>
          </w:tcPr>
          <w:p w14:paraId="4733986E"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GRAMPO TRILHO PLÁSTICO - Cor: Transparente; PP; Haste: 80mm; Dimensões: 195mm x 7mm x 58mm; Para arquivar documentos; Capacidade de 200 folhas. Pacote com 50 unidades</w:t>
            </w:r>
          </w:p>
        </w:tc>
        <w:tc>
          <w:tcPr>
            <w:tcW w:w="993" w:type="dxa"/>
            <w:tcBorders>
              <w:top w:val="nil"/>
              <w:left w:val="nil"/>
              <w:bottom w:val="single" w:sz="4" w:space="0" w:color="auto"/>
              <w:right w:val="single" w:sz="4" w:space="0" w:color="auto"/>
            </w:tcBorders>
            <w:shd w:val="clear" w:color="auto" w:fill="auto"/>
            <w:noWrap/>
            <w:vAlign w:val="center"/>
            <w:hideMark/>
          </w:tcPr>
          <w:p w14:paraId="216B8DF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363182E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w:t>
            </w:r>
          </w:p>
        </w:tc>
      </w:tr>
      <w:tr w:rsidR="00A55FD3" w:rsidRPr="00DE32AA" w14:paraId="3A1AE2BA" w14:textId="77777777" w:rsidTr="003F31F4">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3CC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37</w:t>
            </w:r>
          </w:p>
        </w:tc>
        <w:tc>
          <w:tcPr>
            <w:tcW w:w="4672" w:type="dxa"/>
            <w:tcBorders>
              <w:top w:val="nil"/>
              <w:left w:val="nil"/>
              <w:bottom w:val="single" w:sz="4" w:space="0" w:color="auto"/>
              <w:right w:val="single" w:sz="4" w:space="0" w:color="auto"/>
            </w:tcBorders>
            <w:shd w:val="clear" w:color="auto" w:fill="auto"/>
            <w:vAlign w:val="bottom"/>
            <w:hideMark/>
          </w:tcPr>
          <w:p w14:paraId="49334D9A"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GRAMPO TRILHO - plástico injetado em polipropileno; Cor: Transparente; Capacidade: 600 folhas; Para arquivar documentos; Dimensões: 300mm x 9mm x 112mm. Pacote com 50 unidades.</w:t>
            </w:r>
          </w:p>
        </w:tc>
        <w:tc>
          <w:tcPr>
            <w:tcW w:w="993" w:type="dxa"/>
            <w:tcBorders>
              <w:top w:val="nil"/>
              <w:left w:val="nil"/>
              <w:bottom w:val="single" w:sz="4" w:space="0" w:color="auto"/>
              <w:right w:val="single" w:sz="4" w:space="0" w:color="auto"/>
            </w:tcBorders>
            <w:shd w:val="clear" w:color="auto" w:fill="auto"/>
            <w:noWrap/>
            <w:vAlign w:val="center"/>
            <w:hideMark/>
          </w:tcPr>
          <w:p w14:paraId="5034F19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1A246C1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21E2A790" w14:textId="77777777" w:rsidTr="003F31F4">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BCE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38</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4F29F"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LIVRO ATA - Papel Sulfite Ofício. Comprimento 202mm x Largura 300mm. Características: Capa dura de papelão, folhas numeradas e pautadas. Quantidade: 100 folhas.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C706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1644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035B0E3C" w14:textId="77777777" w:rsidTr="003F31F4">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0B7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39</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1A1AB682"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LIVRO ATA - Papel Sulfite Ofício. Comprimento 210mm x Largura 300mm. Características: Capa dura de papelão, folhas numeradas e pautadas. Quantidade: 200 folhas.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DD8658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BADC4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22340A14" w14:textId="77777777" w:rsidTr="00A55FD3">
        <w:trPr>
          <w:trHeight w:val="1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DD0C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40</w:t>
            </w:r>
          </w:p>
        </w:tc>
        <w:tc>
          <w:tcPr>
            <w:tcW w:w="4672" w:type="dxa"/>
            <w:tcBorders>
              <w:top w:val="nil"/>
              <w:left w:val="nil"/>
              <w:bottom w:val="single" w:sz="4" w:space="0" w:color="auto"/>
              <w:right w:val="single" w:sz="4" w:space="0" w:color="auto"/>
            </w:tcBorders>
            <w:shd w:val="clear" w:color="auto" w:fill="auto"/>
            <w:vAlign w:val="bottom"/>
            <w:hideMark/>
          </w:tcPr>
          <w:p w14:paraId="797FA9AD"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LIVRO PROTOCOLO DE CORRESPONDÊNCIA - Papel Offset 120g/m plastificado. Características: Capa papelão revestida; Folhas internas 56g/m. Tamanho: 154x216cm aproximadamente. Quantidade: 104 folhas numeradas.</w:t>
            </w:r>
          </w:p>
        </w:tc>
        <w:tc>
          <w:tcPr>
            <w:tcW w:w="993" w:type="dxa"/>
            <w:tcBorders>
              <w:top w:val="nil"/>
              <w:left w:val="nil"/>
              <w:bottom w:val="single" w:sz="4" w:space="0" w:color="auto"/>
              <w:right w:val="single" w:sz="4" w:space="0" w:color="auto"/>
            </w:tcBorders>
            <w:shd w:val="clear" w:color="auto" w:fill="auto"/>
            <w:noWrap/>
            <w:vAlign w:val="center"/>
            <w:hideMark/>
          </w:tcPr>
          <w:p w14:paraId="319D38F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779E99B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w:t>
            </w:r>
          </w:p>
        </w:tc>
      </w:tr>
      <w:tr w:rsidR="00A55FD3" w:rsidRPr="00DE32AA" w14:paraId="4F7F0A12"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717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41</w:t>
            </w:r>
          </w:p>
        </w:tc>
        <w:tc>
          <w:tcPr>
            <w:tcW w:w="4672" w:type="dxa"/>
            <w:tcBorders>
              <w:top w:val="nil"/>
              <w:left w:val="nil"/>
              <w:bottom w:val="single" w:sz="4" w:space="0" w:color="auto"/>
              <w:right w:val="single" w:sz="4" w:space="0" w:color="auto"/>
            </w:tcBorders>
            <w:shd w:val="clear" w:color="auto" w:fill="auto"/>
            <w:vAlign w:val="bottom"/>
            <w:hideMark/>
          </w:tcPr>
          <w:p w14:paraId="04D3BD2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MARCADOR PARA QUADRO BRANCO E QUADRO DE VIDRO - Tinta atóxica facilmente removível; Cor: Azul; Características: Ponta macia de 4,0mm. Não recarregável.</w:t>
            </w:r>
          </w:p>
        </w:tc>
        <w:tc>
          <w:tcPr>
            <w:tcW w:w="993" w:type="dxa"/>
            <w:tcBorders>
              <w:top w:val="nil"/>
              <w:left w:val="nil"/>
              <w:bottom w:val="single" w:sz="4" w:space="0" w:color="auto"/>
              <w:right w:val="single" w:sz="4" w:space="0" w:color="auto"/>
            </w:tcBorders>
            <w:shd w:val="clear" w:color="auto" w:fill="auto"/>
            <w:noWrap/>
            <w:vAlign w:val="center"/>
            <w:hideMark/>
          </w:tcPr>
          <w:p w14:paraId="4A0CC82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676850F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10.500</w:t>
            </w:r>
          </w:p>
        </w:tc>
      </w:tr>
      <w:tr w:rsidR="00A55FD3" w:rsidRPr="00DE32AA" w14:paraId="5EBCB553"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29F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42</w:t>
            </w:r>
          </w:p>
        </w:tc>
        <w:tc>
          <w:tcPr>
            <w:tcW w:w="4672" w:type="dxa"/>
            <w:tcBorders>
              <w:top w:val="nil"/>
              <w:left w:val="nil"/>
              <w:bottom w:val="single" w:sz="4" w:space="0" w:color="auto"/>
              <w:right w:val="single" w:sz="4" w:space="0" w:color="auto"/>
            </w:tcBorders>
            <w:shd w:val="clear" w:color="auto" w:fill="auto"/>
            <w:vAlign w:val="bottom"/>
            <w:hideMark/>
          </w:tcPr>
          <w:p w14:paraId="6900788A"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40KG - BRANCO MEDIDIAS: 66cmx96cm; Gramatura: 110/M2; Pacote com 100 unidades</w:t>
            </w:r>
          </w:p>
        </w:tc>
        <w:tc>
          <w:tcPr>
            <w:tcW w:w="993" w:type="dxa"/>
            <w:tcBorders>
              <w:top w:val="nil"/>
              <w:left w:val="nil"/>
              <w:bottom w:val="single" w:sz="4" w:space="0" w:color="auto"/>
              <w:right w:val="single" w:sz="4" w:space="0" w:color="auto"/>
            </w:tcBorders>
            <w:shd w:val="clear" w:color="auto" w:fill="auto"/>
            <w:noWrap/>
            <w:vAlign w:val="center"/>
            <w:hideMark/>
          </w:tcPr>
          <w:p w14:paraId="521D2C7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44406F8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700</w:t>
            </w:r>
          </w:p>
        </w:tc>
      </w:tr>
      <w:tr w:rsidR="00A55FD3" w:rsidRPr="00DE32AA" w14:paraId="77D4D972"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16A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43</w:t>
            </w:r>
          </w:p>
        </w:tc>
        <w:tc>
          <w:tcPr>
            <w:tcW w:w="4672" w:type="dxa"/>
            <w:tcBorders>
              <w:top w:val="nil"/>
              <w:left w:val="nil"/>
              <w:bottom w:val="single" w:sz="4" w:space="0" w:color="auto"/>
              <w:right w:val="single" w:sz="4" w:space="0" w:color="auto"/>
            </w:tcBorders>
            <w:shd w:val="clear" w:color="auto" w:fill="auto"/>
            <w:vAlign w:val="bottom"/>
            <w:hideMark/>
          </w:tcPr>
          <w:p w14:paraId="74C3EFC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40KG - COLORIDO - MEDIDIAS: 66cmx96cm; Gramatura: 110/M2; Pacote com 20 unidades; Cores (vermelho, preto, azul, verde e amarelo).</w:t>
            </w:r>
          </w:p>
        </w:tc>
        <w:tc>
          <w:tcPr>
            <w:tcW w:w="993" w:type="dxa"/>
            <w:tcBorders>
              <w:top w:val="nil"/>
              <w:left w:val="nil"/>
              <w:bottom w:val="single" w:sz="4" w:space="0" w:color="auto"/>
              <w:right w:val="single" w:sz="4" w:space="0" w:color="auto"/>
            </w:tcBorders>
            <w:shd w:val="clear" w:color="auto" w:fill="auto"/>
            <w:noWrap/>
            <w:vAlign w:val="center"/>
            <w:hideMark/>
          </w:tcPr>
          <w:p w14:paraId="1BD23B4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6B37C24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5F158617"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6E35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44</w:t>
            </w:r>
          </w:p>
        </w:tc>
        <w:tc>
          <w:tcPr>
            <w:tcW w:w="4672" w:type="dxa"/>
            <w:tcBorders>
              <w:top w:val="nil"/>
              <w:left w:val="nil"/>
              <w:bottom w:val="single" w:sz="4" w:space="0" w:color="auto"/>
              <w:right w:val="single" w:sz="4" w:space="0" w:color="auto"/>
            </w:tcBorders>
            <w:shd w:val="clear" w:color="auto" w:fill="auto"/>
            <w:noWrap/>
            <w:vAlign w:val="bottom"/>
            <w:hideMark/>
          </w:tcPr>
          <w:p w14:paraId="0C6CADC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CARBONO A4, preto - Pacote com 100 folhas.</w:t>
            </w:r>
          </w:p>
        </w:tc>
        <w:tc>
          <w:tcPr>
            <w:tcW w:w="993" w:type="dxa"/>
            <w:tcBorders>
              <w:top w:val="nil"/>
              <w:left w:val="nil"/>
              <w:bottom w:val="single" w:sz="4" w:space="0" w:color="auto"/>
              <w:right w:val="single" w:sz="4" w:space="0" w:color="auto"/>
            </w:tcBorders>
            <w:shd w:val="clear" w:color="auto" w:fill="auto"/>
            <w:noWrap/>
            <w:vAlign w:val="center"/>
            <w:hideMark/>
          </w:tcPr>
          <w:p w14:paraId="4053094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4C97B0C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w:t>
            </w:r>
          </w:p>
        </w:tc>
      </w:tr>
      <w:tr w:rsidR="00A55FD3" w:rsidRPr="00DE32AA" w14:paraId="100F7B55"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089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45</w:t>
            </w:r>
          </w:p>
        </w:tc>
        <w:tc>
          <w:tcPr>
            <w:tcW w:w="4672" w:type="dxa"/>
            <w:tcBorders>
              <w:top w:val="nil"/>
              <w:left w:val="nil"/>
              <w:bottom w:val="single" w:sz="4" w:space="0" w:color="auto"/>
              <w:right w:val="single" w:sz="4" w:space="0" w:color="auto"/>
            </w:tcBorders>
            <w:shd w:val="clear" w:color="auto" w:fill="auto"/>
            <w:noWrap/>
            <w:vAlign w:val="bottom"/>
            <w:hideMark/>
          </w:tcPr>
          <w:p w14:paraId="63440901"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CELOFANE transparente, 85x100 cm - Pacote 50 unidades.</w:t>
            </w:r>
          </w:p>
        </w:tc>
        <w:tc>
          <w:tcPr>
            <w:tcW w:w="993" w:type="dxa"/>
            <w:tcBorders>
              <w:top w:val="nil"/>
              <w:left w:val="nil"/>
              <w:bottom w:val="single" w:sz="4" w:space="0" w:color="auto"/>
              <w:right w:val="single" w:sz="4" w:space="0" w:color="auto"/>
            </w:tcBorders>
            <w:shd w:val="clear" w:color="auto" w:fill="auto"/>
            <w:noWrap/>
            <w:vAlign w:val="center"/>
            <w:hideMark/>
          </w:tcPr>
          <w:p w14:paraId="441A532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40F4558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1AC4154F"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34E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46</w:t>
            </w:r>
          </w:p>
        </w:tc>
        <w:tc>
          <w:tcPr>
            <w:tcW w:w="4672" w:type="dxa"/>
            <w:tcBorders>
              <w:top w:val="nil"/>
              <w:left w:val="nil"/>
              <w:bottom w:val="single" w:sz="4" w:space="0" w:color="auto"/>
              <w:right w:val="single" w:sz="4" w:space="0" w:color="auto"/>
            </w:tcBorders>
            <w:shd w:val="clear" w:color="auto" w:fill="auto"/>
            <w:noWrap/>
            <w:vAlign w:val="bottom"/>
            <w:hideMark/>
          </w:tcPr>
          <w:p w14:paraId="0C2A927D"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CREPOM PARAFINADO - cores variadas.</w:t>
            </w:r>
          </w:p>
        </w:tc>
        <w:tc>
          <w:tcPr>
            <w:tcW w:w="993" w:type="dxa"/>
            <w:tcBorders>
              <w:top w:val="nil"/>
              <w:left w:val="nil"/>
              <w:bottom w:val="single" w:sz="4" w:space="0" w:color="auto"/>
              <w:right w:val="single" w:sz="4" w:space="0" w:color="auto"/>
            </w:tcBorders>
            <w:shd w:val="clear" w:color="auto" w:fill="auto"/>
            <w:noWrap/>
            <w:vAlign w:val="center"/>
            <w:hideMark/>
          </w:tcPr>
          <w:p w14:paraId="58427AD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nil"/>
              <w:left w:val="nil"/>
              <w:bottom w:val="single" w:sz="4" w:space="0" w:color="auto"/>
              <w:right w:val="single" w:sz="4" w:space="0" w:color="auto"/>
            </w:tcBorders>
            <w:shd w:val="clear" w:color="auto" w:fill="auto"/>
            <w:noWrap/>
            <w:vAlign w:val="center"/>
            <w:hideMark/>
          </w:tcPr>
          <w:p w14:paraId="096F2AC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49B3A79E"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2349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47</w:t>
            </w:r>
          </w:p>
        </w:tc>
        <w:tc>
          <w:tcPr>
            <w:tcW w:w="4672" w:type="dxa"/>
            <w:tcBorders>
              <w:top w:val="nil"/>
              <w:left w:val="nil"/>
              <w:bottom w:val="single" w:sz="4" w:space="0" w:color="auto"/>
              <w:right w:val="single" w:sz="4" w:space="0" w:color="auto"/>
            </w:tcBorders>
            <w:shd w:val="clear" w:color="auto" w:fill="auto"/>
            <w:noWrap/>
            <w:vAlign w:val="bottom"/>
            <w:hideMark/>
          </w:tcPr>
          <w:p w14:paraId="0B595EBA"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DE SEDA - 48x60cm - Pacote com 100 folhas - cores variadas.</w:t>
            </w:r>
          </w:p>
        </w:tc>
        <w:tc>
          <w:tcPr>
            <w:tcW w:w="993" w:type="dxa"/>
            <w:tcBorders>
              <w:top w:val="nil"/>
              <w:left w:val="nil"/>
              <w:bottom w:val="single" w:sz="4" w:space="0" w:color="auto"/>
              <w:right w:val="single" w:sz="4" w:space="0" w:color="auto"/>
            </w:tcBorders>
            <w:shd w:val="clear" w:color="auto" w:fill="auto"/>
            <w:noWrap/>
            <w:vAlign w:val="center"/>
            <w:hideMark/>
          </w:tcPr>
          <w:p w14:paraId="7E93CA6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06C9B50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7F6291BC"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236E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48</w:t>
            </w:r>
          </w:p>
        </w:tc>
        <w:tc>
          <w:tcPr>
            <w:tcW w:w="4672" w:type="dxa"/>
            <w:tcBorders>
              <w:top w:val="nil"/>
              <w:left w:val="nil"/>
              <w:bottom w:val="single" w:sz="4" w:space="0" w:color="auto"/>
              <w:right w:val="single" w:sz="4" w:space="0" w:color="auto"/>
            </w:tcBorders>
            <w:shd w:val="clear" w:color="auto" w:fill="auto"/>
            <w:noWrap/>
            <w:vAlign w:val="bottom"/>
            <w:hideMark/>
          </w:tcPr>
          <w:p w14:paraId="7D706ED0"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Papel fotográfico A4 180g </w:t>
            </w:r>
            <w:proofErr w:type="spellStart"/>
            <w:r w:rsidRPr="00DE32AA">
              <w:rPr>
                <w:rFonts w:ascii="Calibri" w:eastAsia="Times New Roman" w:hAnsi="Calibri" w:cs="Calibri"/>
                <w:color w:val="000000"/>
                <w:lang w:eastAsia="pt-BR"/>
              </w:rPr>
              <w:t>glossy</w:t>
            </w:r>
            <w:proofErr w:type="spellEnd"/>
            <w:r w:rsidRPr="00DE32AA">
              <w:rPr>
                <w:rFonts w:ascii="Calibri" w:eastAsia="Times New Roman" w:hAnsi="Calibri" w:cs="Calibri"/>
                <w:color w:val="000000"/>
                <w:lang w:eastAsia="pt-BR"/>
              </w:rPr>
              <w:t xml:space="preserve"> </w:t>
            </w:r>
            <w:proofErr w:type="spellStart"/>
            <w:r w:rsidRPr="00DE32AA">
              <w:rPr>
                <w:rFonts w:ascii="Calibri" w:eastAsia="Times New Roman" w:hAnsi="Calibri" w:cs="Calibri"/>
                <w:color w:val="000000"/>
                <w:lang w:eastAsia="pt-BR"/>
              </w:rPr>
              <w:t>paper</w:t>
            </w:r>
            <w:proofErr w:type="spellEnd"/>
            <w:r w:rsidRPr="00DE32AA">
              <w:rPr>
                <w:rFonts w:ascii="Calibri" w:eastAsia="Times New Roman" w:hAnsi="Calibri" w:cs="Calibri"/>
                <w:color w:val="000000"/>
                <w:lang w:eastAsia="pt-BR"/>
              </w:rPr>
              <w:t xml:space="preserve"> - Pacote com 50 folhas.</w:t>
            </w:r>
          </w:p>
        </w:tc>
        <w:tc>
          <w:tcPr>
            <w:tcW w:w="993" w:type="dxa"/>
            <w:tcBorders>
              <w:top w:val="nil"/>
              <w:left w:val="nil"/>
              <w:bottom w:val="single" w:sz="4" w:space="0" w:color="auto"/>
              <w:right w:val="single" w:sz="4" w:space="0" w:color="auto"/>
            </w:tcBorders>
            <w:shd w:val="clear" w:color="auto" w:fill="auto"/>
            <w:noWrap/>
            <w:vAlign w:val="center"/>
            <w:hideMark/>
          </w:tcPr>
          <w:p w14:paraId="5D58254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199B47F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15BAA199"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E68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49</w:t>
            </w:r>
          </w:p>
        </w:tc>
        <w:tc>
          <w:tcPr>
            <w:tcW w:w="4672" w:type="dxa"/>
            <w:tcBorders>
              <w:top w:val="nil"/>
              <w:left w:val="nil"/>
              <w:bottom w:val="single" w:sz="4" w:space="0" w:color="auto"/>
              <w:right w:val="single" w:sz="4" w:space="0" w:color="auto"/>
            </w:tcBorders>
            <w:shd w:val="clear" w:color="auto" w:fill="auto"/>
            <w:noWrap/>
            <w:vAlign w:val="bottom"/>
            <w:hideMark/>
          </w:tcPr>
          <w:p w14:paraId="1001FEBF"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SULFITE A4 -75g 210mmx297mm cor AZUL- Pacote com 100 folhas</w:t>
            </w:r>
          </w:p>
        </w:tc>
        <w:tc>
          <w:tcPr>
            <w:tcW w:w="993" w:type="dxa"/>
            <w:tcBorders>
              <w:top w:val="nil"/>
              <w:left w:val="nil"/>
              <w:bottom w:val="single" w:sz="4" w:space="0" w:color="auto"/>
              <w:right w:val="single" w:sz="4" w:space="0" w:color="auto"/>
            </w:tcBorders>
            <w:shd w:val="clear" w:color="auto" w:fill="auto"/>
            <w:noWrap/>
            <w:vAlign w:val="center"/>
            <w:hideMark/>
          </w:tcPr>
          <w:p w14:paraId="3796AB3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2A33684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7B03E10F"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238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50</w:t>
            </w:r>
          </w:p>
        </w:tc>
        <w:tc>
          <w:tcPr>
            <w:tcW w:w="4672" w:type="dxa"/>
            <w:tcBorders>
              <w:top w:val="nil"/>
              <w:left w:val="nil"/>
              <w:bottom w:val="single" w:sz="4" w:space="0" w:color="auto"/>
              <w:right w:val="single" w:sz="4" w:space="0" w:color="auto"/>
            </w:tcBorders>
            <w:shd w:val="clear" w:color="auto" w:fill="auto"/>
            <w:noWrap/>
            <w:vAlign w:val="bottom"/>
            <w:hideMark/>
          </w:tcPr>
          <w:p w14:paraId="391DCDAE"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SULFITE A4 -75g 210mmx297mm cor ROSA - Pacote com 100 folhas.</w:t>
            </w:r>
          </w:p>
        </w:tc>
        <w:tc>
          <w:tcPr>
            <w:tcW w:w="993" w:type="dxa"/>
            <w:tcBorders>
              <w:top w:val="nil"/>
              <w:left w:val="nil"/>
              <w:bottom w:val="single" w:sz="4" w:space="0" w:color="auto"/>
              <w:right w:val="single" w:sz="4" w:space="0" w:color="auto"/>
            </w:tcBorders>
            <w:shd w:val="clear" w:color="auto" w:fill="auto"/>
            <w:noWrap/>
            <w:vAlign w:val="center"/>
            <w:hideMark/>
          </w:tcPr>
          <w:p w14:paraId="47686BA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0BF768B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w:t>
            </w:r>
          </w:p>
        </w:tc>
      </w:tr>
      <w:tr w:rsidR="00A55FD3" w:rsidRPr="00DE32AA" w14:paraId="68A5776A"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F2F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51</w:t>
            </w:r>
          </w:p>
        </w:tc>
        <w:tc>
          <w:tcPr>
            <w:tcW w:w="4672" w:type="dxa"/>
            <w:tcBorders>
              <w:top w:val="nil"/>
              <w:left w:val="nil"/>
              <w:bottom w:val="single" w:sz="4" w:space="0" w:color="auto"/>
              <w:right w:val="single" w:sz="4" w:space="0" w:color="auto"/>
            </w:tcBorders>
            <w:shd w:val="clear" w:color="auto" w:fill="auto"/>
            <w:noWrap/>
            <w:vAlign w:val="bottom"/>
            <w:hideMark/>
          </w:tcPr>
          <w:p w14:paraId="03BF952D"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PAPEL VERGÊ 120g 210x297 cor areia - Pacote com 50 folhas.</w:t>
            </w:r>
          </w:p>
        </w:tc>
        <w:tc>
          <w:tcPr>
            <w:tcW w:w="993" w:type="dxa"/>
            <w:tcBorders>
              <w:top w:val="nil"/>
              <w:left w:val="nil"/>
              <w:bottom w:val="single" w:sz="4" w:space="0" w:color="auto"/>
              <w:right w:val="single" w:sz="4" w:space="0" w:color="auto"/>
            </w:tcBorders>
            <w:shd w:val="clear" w:color="auto" w:fill="auto"/>
            <w:noWrap/>
            <w:vAlign w:val="center"/>
            <w:hideMark/>
          </w:tcPr>
          <w:p w14:paraId="67CA9AD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nil"/>
              <w:left w:val="nil"/>
              <w:bottom w:val="single" w:sz="4" w:space="0" w:color="auto"/>
              <w:right w:val="single" w:sz="4" w:space="0" w:color="auto"/>
            </w:tcBorders>
            <w:shd w:val="clear" w:color="auto" w:fill="auto"/>
            <w:noWrap/>
            <w:vAlign w:val="center"/>
            <w:hideMark/>
          </w:tcPr>
          <w:p w14:paraId="62A30C7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0864C4BA"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167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52</w:t>
            </w:r>
          </w:p>
        </w:tc>
        <w:tc>
          <w:tcPr>
            <w:tcW w:w="4672" w:type="dxa"/>
            <w:tcBorders>
              <w:top w:val="nil"/>
              <w:left w:val="nil"/>
              <w:bottom w:val="single" w:sz="4" w:space="0" w:color="auto"/>
              <w:right w:val="single" w:sz="4" w:space="0" w:color="auto"/>
            </w:tcBorders>
            <w:shd w:val="clear" w:color="auto" w:fill="auto"/>
            <w:vAlign w:val="bottom"/>
            <w:hideMark/>
          </w:tcPr>
          <w:p w14:paraId="58E0CD5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PASTA CATÁLOGO - Formato ofício com etiqueta de identificação (visor). Medidas: 245x335mm. Com 100 envelopes plásticos.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1F6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A9C7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w:t>
            </w:r>
          </w:p>
        </w:tc>
      </w:tr>
      <w:tr w:rsidR="00A55FD3" w:rsidRPr="00DE32AA" w14:paraId="6268B156" w14:textId="77777777" w:rsidTr="00EA7018">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BFC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53</w:t>
            </w:r>
          </w:p>
        </w:tc>
        <w:tc>
          <w:tcPr>
            <w:tcW w:w="4672" w:type="dxa"/>
            <w:tcBorders>
              <w:top w:val="nil"/>
              <w:left w:val="nil"/>
              <w:bottom w:val="single" w:sz="4" w:space="0" w:color="auto"/>
              <w:right w:val="single" w:sz="4" w:space="0" w:color="auto"/>
            </w:tcBorders>
            <w:shd w:val="clear" w:color="auto" w:fill="auto"/>
            <w:vAlign w:val="bottom"/>
            <w:hideMark/>
          </w:tcPr>
          <w:p w14:paraId="3559159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PASTA PLÁSTICA COM PRESILHA - Tipo: Romeu e julieta (trilho), dimensões aproximadas 245 x 340 mm, cor transparente.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59D91E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F31B2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4.400</w:t>
            </w:r>
          </w:p>
        </w:tc>
      </w:tr>
      <w:tr w:rsidR="00A55FD3" w:rsidRPr="00DE32AA" w14:paraId="33240C7E" w14:textId="77777777" w:rsidTr="00EA7018">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292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54</w:t>
            </w:r>
          </w:p>
        </w:tc>
        <w:tc>
          <w:tcPr>
            <w:tcW w:w="4672" w:type="dxa"/>
            <w:tcBorders>
              <w:top w:val="nil"/>
              <w:left w:val="nil"/>
              <w:bottom w:val="single" w:sz="4" w:space="0" w:color="auto"/>
              <w:right w:val="single" w:sz="4" w:space="0" w:color="auto"/>
            </w:tcBorders>
            <w:shd w:val="clear" w:color="auto" w:fill="auto"/>
            <w:vAlign w:val="bottom"/>
            <w:hideMark/>
          </w:tcPr>
          <w:p w14:paraId="680083A1"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PASTA SANFONADA LARGURA 240 mm, Altura 330 mm, Lombada 3,5mm, Cor fumê, Características adicionais 12 divisórias, Índice alfabético.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A0F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DA2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167AC6FA" w14:textId="77777777" w:rsidTr="00EA7018">
        <w:trPr>
          <w:trHeight w:val="18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FFE4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55</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5FCB1F6B"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PASTA SUSPENSA - em cartão </w:t>
            </w:r>
            <w:proofErr w:type="spellStart"/>
            <w:r w:rsidRPr="00DE32AA">
              <w:rPr>
                <w:rFonts w:ascii="Calibri" w:eastAsia="Times New Roman" w:hAnsi="Calibri" w:cs="Calibri"/>
                <w:color w:val="000000"/>
                <w:lang w:eastAsia="pt-BR"/>
              </w:rPr>
              <w:t>super-kraft</w:t>
            </w:r>
            <w:proofErr w:type="spellEnd"/>
            <w:r w:rsidRPr="00DE32AA">
              <w:rPr>
                <w:rFonts w:ascii="Calibri" w:eastAsia="Times New Roman" w:hAnsi="Calibri" w:cs="Calibri"/>
                <w:color w:val="000000"/>
                <w:lang w:eastAsia="pt-BR"/>
              </w:rPr>
              <w:t>, abas coladas, haste em arame com ponteira de plástico. acompanha visor, etiqueta e grampo plástico. possui 8 diferentes furações para o grampo e 6 posições diferentes para o visor e etiqueta. medida: 361x028x240 mm. gramatura: 265 grs./m². o produto deverá atender as normas, se pertinente, da ABNT e do INMETRO.</w:t>
            </w:r>
          </w:p>
        </w:tc>
        <w:tc>
          <w:tcPr>
            <w:tcW w:w="993" w:type="dxa"/>
            <w:tcBorders>
              <w:top w:val="single" w:sz="4" w:space="0" w:color="auto"/>
              <w:left w:val="nil"/>
              <w:bottom w:val="nil"/>
              <w:right w:val="single" w:sz="4" w:space="0" w:color="auto"/>
            </w:tcBorders>
            <w:shd w:val="clear" w:color="auto" w:fill="auto"/>
            <w:noWrap/>
            <w:vAlign w:val="center"/>
            <w:hideMark/>
          </w:tcPr>
          <w:p w14:paraId="0E81311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0D45752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20.000</w:t>
            </w:r>
          </w:p>
        </w:tc>
      </w:tr>
      <w:tr w:rsidR="00A55FD3" w:rsidRPr="00DE32AA" w14:paraId="1E444141"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325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56</w:t>
            </w:r>
          </w:p>
        </w:tc>
        <w:tc>
          <w:tcPr>
            <w:tcW w:w="4672" w:type="dxa"/>
            <w:tcBorders>
              <w:top w:val="nil"/>
              <w:left w:val="nil"/>
              <w:bottom w:val="single" w:sz="4" w:space="0" w:color="auto"/>
              <w:right w:val="single" w:sz="4" w:space="0" w:color="auto"/>
            </w:tcBorders>
            <w:shd w:val="clear" w:color="auto" w:fill="auto"/>
            <w:vAlign w:val="bottom"/>
            <w:hideMark/>
          </w:tcPr>
          <w:p w14:paraId="77094046"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PASTA SUSPENSA MARMORIZADA, confeccionada em cartão </w:t>
            </w:r>
            <w:proofErr w:type="spellStart"/>
            <w:r w:rsidRPr="00DE32AA">
              <w:rPr>
                <w:rFonts w:ascii="Calibri" w:eastAsia="Times New Roman" w:hAnsi="Calibri" w:cs="Calibri"/>
                <w:color w:val="000000"/>
                <w:lang w:eastAsia="pt-BR"/>
              </w:rPr>
              <w:t>kraft</w:t>
            </w:r>
            <w:proofErr w:type="spellEnd"/>
            <w:r w:rsidRPr="00DE32AA">
              <w:rPr>
                <w:rFonts w:ascii="Calibri" w:eastAsia="Times New Roman" w:hAnsi="Calibri" w:cs="Calibri"/>
                <w:color w:val="000000"/>
                <w:lang w:eastAsia="pt-BR"/>
              </w:rPr>
              <w:t>, grampo trilho, prendedor plástico medindo 28 cm altura x 75 cm de largura x 34,5 cm de comprimento.</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8F3AEA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7FDB76"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12.000</w:t>
            </w:r>
          </w:p>
        </w:tc>
      </w:tr>
      <w:tr w:rsidR="00A55FD3" w:rsidRPr="00DE32AA" w14:paraId="68AE5078"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81C2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57</w:t>
            </w:r>
          </w:p>
        </w:tc>
        <w:tc>
          <w:tcPr>
            <w:tcW w:w="4672" w:type="dxa"/>
            <w:tcBorders>
              <w:top w:val="nil"/>
              <w:left w:val="nil"/>
              <w:bottom w:val="single" w:sz="4" w:space="0" w:color="auto"/>
              <w:right w:val="single" w:sz="4" w:space="0" w:color="auto"/>
            </w:tcBorders>
            <w:shd w:val="clear" w:color="auto" w:fill="auto"/>
            <w:vAlign w:val="bottom"/>
            <w:hideMark/>
          </w:tcPr>
          <w:p w14:paraId="6FADC1B6"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PASTA ABA - com fechamento em plástico; Ofício simples. 100% plástica (PP); Cor transparente, espessura 035 mm. 235 x 350 mm.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5B6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603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12.000</w:t>
            </w:r>
          </w:p>
        </w:tc>
      </w:tr>
      <w:tr w:rsidR="00A55FD3" w:rsidRPr="00DE32AA" w14:paraId="7CE1689F" w14:textId="77777777" w:rsidTr="00A55FD3">
        <w:trPr>
          <w:trHeight w:val="1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1EFA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58</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1C629369"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PEN DRIVE - 16gb, cor variada, conexão usb. USB 2.0. Compatível com os sistemas operacionais Windows, Linux, Mac. Não descartável. Conector com tampa ou retrátil, alta durabilidade; taxa de transferência de leitura mínima de 10 </w:t>
            </w:r>
            <w:proofErr w:type="spellStart"/>
            <w:r w:rsidRPr="00DE32AA">
              <w:rPr>
                <w:rFonts w:ascii="Calibri" w:eastAsia="Times New Roman" w:hAnsi="Calibri" w:cs="Calibri"/>
                <w:color w:val="000000"/>
                <w:lang w:eastAsia="pt-BR"/>
              </w:rPr>
              <w:t>mb</w:t>
            </w:r>
            <w:proofErr w:type="spellEnd"/>
            <w:r w:rsidRPr="00DE32AA">
              <w:rPr>
                <w:rFonts w:ascii="Calibri" w:eastAsia="Times New Roman" w:hAnsi="Calibri" w:cs="Calibri"/>
                <w:color w:val="000000"/>
                <w:lang w:eastAsia="pt-BR"/>
              </w:rPr>
              <w:t>/s.</w:t>
            </w:r>
          </w:p>
        </w:tc>
        <w:tc>
          <w:tcPr>
            <w:tcW w:w="993" w:type="dxa"/>
            <w:tcBorders>
              <w:top w:val="single" w:sz="4" w:space="0" w:color="auto"/>
              <w:left w:val="nil"/>
              <w:bottom w:val="nil"/>
              <w:right w:val="single" w:sz="4" w:space="0" w:color="auto"/>
            </w:tcBorders>
            <w:shd w:val="clear" w:color="auto" w:fill="auto"/>
            <w:noWrap/>
            <w:vAlign w:val="center"/>
            <w:hideMark/>
          </w:tcPr>
          <w:p w14:paraId="0CBDE52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6C0D2158"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0E4CD97D"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A31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59</w:t>
            </w:r>
          </w:p>
        </w:tc>
        <w:tc>
          <w:tcPr>
            <w:tcW w:w="4672" w:type="dxa"/>
            <w:tcBorders>
              <w:top w:val="nil"/>
              <w:left w:val="nil"/>
              <w:bottom w:val="single" w:sz="4" w:space="0" w:color="auto"/>
              <w:right w:val="single" w:sz="4" w:space="0" w:color="auto"/>
            </w:tcBorders>
            <w:shd w:val="clear" w:color="auto" w:fill="auto"/>
            <w:vAlign w:val="bottom"/>
            <w:hideMark/>
          </w:tcPr>
          <w:p w14:paraId="7EB83843"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PERFURADOR PARA PAPEL - 2 furos universal, material metal, diâmetro furo: 5mm, com gaveta coletora de resíduos, com distância entre os furos de 80mm.</w:t>
            </w:r>
          </w:p>
        </w:tc>
        <w:tc>
          <w:tcPr>
            <w:tcW w:w="993" w:type="dxa"/>
            <w:tcBorders>
              <w:top w:val="single" w:sz="4" w:space="0" w:color="auto"/>
              <w:left w:val="nil"/>
              <w:bottom w:val="nil"/>
              <w:right w:val="single" w:sz="4" w:space="0" w:color="auto"/>
            </w:tcBorders>
            <w:shd w:val="clear" w:color="auto" w:fill="auto"/>
            <w:noWrap/>
            <w:vAlign w:val="center"/>
            <w:hideMark/>
          </w:tcPr>
          <w:p w14:paraId="7C53683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26D2B66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17C2936E"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0597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60</w:t>
            </w:r>
          </w:p>
        </w:tc>
        <w:tc>
          <w:tcPr>
            <w:tcW w:w="4672" w:type="dxa"/>
            <w:tcBorders>
              <w:top w:val="nil"/>
              <w:left w:val="nil"/>
              <w:bottom w:val="single" w:sz="4" w:space="0" w:color="auto"/>
              <w:right w:val="single" w:sz="4" w:space="0" w:color="auto"/>
            </w:tcBorders>
            <w:shd w:val="clear" w:color="auto" w:fill="auto"/>
            <w:vAlign w:val="bottom"/>
            <w:hideMark/>
          </w:tcPr>
          <w:p w14:paraId="00B507E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PERFURADOR PARA PAPEL - 2 furos universal, material metal, médio de mesa, tratamento superficial pintado de preto, base plástica perfuração 60/70 folhas, funcionamento manual</w:t>
            </w:r>
          </w:p>
        </w:tc>
        <w:tc>
          <w:tcPr>
            <w:tcW w:w="993" w:type="dxa"/>
            <w:tcBorders>
              <w:top w:val="single" w:sz="4" w:space="0" w:color="auto"/>
              <w:left w:val="nil"/>
              <w:bottom w:val="nil"/>
              <w:right w:val="single" w:sz="4" w:space="0" w:color="auto"/>
            </w:tcBorders>
            <w:shd w:val="clear" w:color="auto" w:fill="auto"/>
            <w:noWrap/>
            <w:vAlign w:val="center"/>
            <w:hideMark/>
          </w:tcPr>
          <w:p w14:paraId="3BFC919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636B216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6E0820C4"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8F2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61</w:t>
            </w:r>
          </w:p>
        </w:tc>
        <w:tc>
          <w:tcPr>
            <w:tcW w:w="4672" w:type="dxa"/>
            <w:tcBorders>
              <w:top w:val="nil"/>
              <w:left w:val="nil"/>
              <w:bottom w:val="single" w:sz="4" w:space="0" w:color="auto"/>
              <w:right w:val="single" w:sz="4" w:space="0" w:color="auto"/>
            </w:tcBorders>
            <w:shd w:val="clear" w:color="auto" w:fill="auto"/>
            <w:noWrap/>
            <w:vAlign w:val="bottom"/>
            <w:hideMark/>
          </w:tcPr>
          <w:p w14:paraId="43E744E7"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PILHA ALCALINA AAA - tamanho palito -1,5v; Pacote com 4 unidades.</w:t>
            </w:r>
          </w:p>
        </w:tc>
        <w:tc>
          <w:tcPr>
            <w:tcW w:w="993" w:type="dxa"/>
            <w:tcBorders>
              <w:top w:val="single" w:sz="4" w:space="0" w:color="auto"/>
              <w:left w:val="nil"/>
              <w:bottom w:val="nil"/>
              <w:right w:val="single" w:sz="4" w:space="0" w:color="auto"/>
            </w:tcBorders>
            <w:shd w:val="clear" w:color="auto" w:fill="auto"/>
            <w:noWrap/>
            <w:vAlign w:val="center"/>
            <w:hideMark/>
          </w:tcPr>
          <w:p w14:paraId="1A4B3B6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single" w:sz="4" w:space="0" w:color="auto"/>
              <w:left w:val="nil"/>
              <w:bottom w:val="nil"/>
              <w:right w:val="single" w:sz="4" w:space="0" w:color="auto"/>
            </w:tcBorders>
            <w:shd w:val="clear" w:color="auto" w:fill="auto"/>
            <w:noWrap/>
            <w:vAlign w:val="center"/>
            <w:hideMark/>
          </w:tcPr>
          <w:p w14:paraId="5333481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4.000</w:t>
            </w:r>
          </w:p>
        </w:tc>
      </w:tr>
      <w:tr w:rsidR="00A55FD3" w:rsidRPr="00DE32AA" w14:paraId="211CEC0A"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EA4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62</w:t>
            </w:r>
          </w:p>
        </w:tc>
        <w:tc>
          <w:tcPr>
            <w:tcW w:w="4672" w:type="dxa"/>
            <w:tcBorders>
              <w:top w:val="nil"/>
              <w:left w:val="nil"/>
              <w:bottom w:val="single" w:sz="4" w:space="0" w:color="auto"/>
              <w:right w:val="single" w:sz="4" w:space="0" w:color="auto"/>
            </w:tcBorders>
            <w:shd w:val="clear" w:color="auto" w:fill="auto"/>
            <w:noWrap/>
            <w:vAlign w:val="bottom"/>
            <w:hideMark/>
          </w:tcPr>
          <w:p w14:paraId="04716F00"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PILHA ALCALINA AA - tamanho pequena - 1,5v; Pacote com 4 unidades.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EBC183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FA895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7492F502"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10C0"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63</w:t>
            </w:r>
          </w:p>
        </w:tc>
        <w:tc>
          <w:tcPr>
            <w:tcW w:w="4672" w:type="dxa"/>
            <w:tcBorders>
              <w:top w:val="nil"/>
              <w:left w:val="nil"/>
              <w:bottom w:val="single" w:sz="4" w:space="0" w:color="auto"/>
              <w:right w:val="single" w:sz="4" w:space="0" w:color="auto"/>
            </w:tcBorders>
            <w:shd w:val="clear" w:color="auto" w:fill="auto"/>
            <w:noWrap/>
            <w:vAlign w:val="bottom"/>
            <w:hideMark/>
          </w:tcPr>
          <w:p w14:paraId="7DC77CC6"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PINCEL ATÔMICO AZUL.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AED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522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248A4820"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4EE7"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64</w:t>
            </w:r>
          </w:p>
        </w:tc>
        <w:tc>
          <w:tcPr>
            <w:tcW w:w="4672" w:type="dxa"/>
            <w:tcBorders>
              <w:top w:val="single" w:sz="4" w:space="0" w:color="auto"/>
              <w:left w:val="nil"/>
              <w:bottom w:val="single" w:sz="4" w:space="0" w:color="auto"/>
              <w:right w:val="single" w:sz="4" w:space="0" w:color="auto"/>
            </w:tcBorders>
            <w:shd w:val="clear" w:color="auto" w:fill="auto"/>
            <w:noWrap/>
            <w:vAlign w:val="bottom"/>
            <w:hideMark/>
          </w:tcPr>
          <w:p w14:paraId="39B5D37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PINCEL ATÔMICO PRETO.</w:t>
            </w:r>
          </w:p>
        </w:tc>
        <w:tc>
          <w:tcPr>
            <w:tcW w:w="993" w:type="dxa"/>
            <w:tcBorders>
              <w:top w:val="single" w:sz="4" w:space="0" w:color="auto"/>
              <w:left w:val="nil"/>
              <w:bottom w:val="nil"/>
              <w:right w:val="single" w:sz="4" w:space="0" w:color="auto"/>
            </w:tcBorders>
            <w:shd w:val="clear" w:color="auto" w:fill="auto"/>
            <w:noWrap/>
            <w:vAlign w:val="center"/>
            <w:hideMark/>
          </w:tcPr>
          <w:p w14:paraId="0F7DD35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6920C3E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16F521BF"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C67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65</w:t>
            </w:r>
          </w:p>
        </w:tc>
        <w:tc>
          <w:tcPr>
            <w:tcW w:w="4672" w:type="dxa"/>
            <w:tcBorders>
              <w:top w:val="nil"/>
              <w:left w:val="nil"/>
              <w:bottom w:val="single" w:sz="4" w:space="0" w:color="auto"/>
              <w:right w:val="single" w:sz="4" w:space="0" w:color="auto"/>
            </w:tcBorders>
            <w:shd w:val="clear" w:color="auto" w:fill="auto"/>
            <w:noWrap/>
            <w:vAlign w:val="bottom"/>
            <w:hideMark/>
          </w:tcPr>
          <w:p w14:paraId="0DB4CBEF"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PINCEL ATÔMICO VERMELHO.</w:t>
            </w:r>
          </w:p>
        </w:tc>
        <w:tc>
          <w:tcPr>
            <w:tcW w:w="993" w:type="dxa"/>
            <w:tcBorders>
              <w:top w:val="single" w:sz="4" w:space="0" w:color="auto"/>
              <w:left w:val="nil"/>
              <w:bottom w:val="nil"/>
              <w:right w:val="single" w:sz="4" w:space="0" w:color="auto"/>
            </w:tcBorders>
            <w:shd w:val="clear" w:color="auto" w:fill="auto"/>
            <w:noWrap/>
            <w:vAlign w:val="center"/>
            <w:hideMark/>
          </w:tcPr>
          <w:p w14:paraId="6C00427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6103141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500</w:t>
            </w:r>
          </w:p>
        </w:tc>
      </w:tr>
      <w:tr w:rsidR="00A55FD3" w:rsidRPr="00DE32AA" w14:paraId="55E78CB5"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C646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66</w:t>
            </w:r>
          </w:p>
        </w:tc>
        <w:tc>
          <w:tcPr>
            <w:tcW w:w="4672" w:type="dxa"/>
            <w:tcBorders>
              <w:top w:val="nil"/>
              <w:left w:val="nil"/>
              <w:bottom w:val="single" w:sz="4" w:space="0" w:color="auto"/>
              <w:right w:val="single" w:sz="4" w:space="0" w:color="auto"/>
            </w:tcBorders>
            <w:shd w:val="clear" w:color="auto" w:fill="auto"/>
            <w:vAlign w:val="bottom"/>
            <w:hideMark/>
          </w:tcPr>
          <w:p w14:paraId="3D443F86"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PISTOLA PROFISSIONAL PARA COLA QUENTE GRANDE - 40W.</w:t>
            </w:r>
          </w:p>
        </w:tc>
        <w:tc>
          <w:tcPr>
            <w:tcW w:w="993" w:type="dxa"/>
            <w:tcBorders>
              <w:top w:val="single" w:sz="4" w:space="0" w:color="auto"/>
              <w:left w:val="nil"/>
              <w:bottom w:val="nil"/>
              <w:right w:val="single" w:sz="4" w:space="0" w:color="auto"/>
            </w:tcBorders>
            <w:shd w:val="clear" w:color="auto" w:fill="auto"/>
            <w:noWrap/>
            <w:vAlign w:val="center"/>
            <w:hideMark/>
          </w:tcPr>
          <w:p w14:paraId="7E45C06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54F44A7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720</w:t>
            </w:r>
          </w:p>
        </w:tc>
      </w:tr>
      <w:tr w:rsidR="00A55FD3" w:rsidRPr="00DE32AA" w14:paraId="327697D0"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DE2E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67</w:t>
            </w:r>
          </w:p>
        </w:tc>
        <w:tc>
          <w:tcPr>
            <w:tcW w:w="4672" w:type="dxa"/>
            <w:tcBorders>
              <w:top w:val="nil"/>
              <w:left w:val="nil"/>
              <w:bottom w:val="single" w:sz="4" w:space="0" w:color="auto"/>
              <w:right w:val="single" w:sz="4" w:space="0" w:color="auto"/>
            </w:tcBorders>
            <w:shd w:val="clear" w:color="auto" w:fill="auto"/>
            <w:vAlign w:val="bottom"/>
            <w:hideMark/>
          </w:tcPr>
          <w:p w14:paraId="42C7A2DF"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PRANCHETA - Tamanho ofício A/4; Cor: fumê; Material: Poliestireno, com pegador em metal.</w:t>
            </w:r>
          </w:p>
        </w:tc>
        <w:tc>
          <w:tcPr>
            <w:tcW w:w="993" w:type="dxa"/>
            <w:tcBorders>
              <w:top w:val="single" w:sz="4" w:space="0" w:color="auto"/>
              <w:left w:val="nil"/>
              <w:bottom w:val="nil"/>
              <w:right w:val="single" w:sz="4" w:space="0" w:color="auto"/>
            </w:tcBorders>
            <w:shd w:val="clear" w:color="auto" w:fill="auto"/>
            <w:noWrap/>
            <w:vAlign w:val="center"/>
            <w:hideMark/>
          </w:tcPr>
          <w:p w14:paraId="7FC019C1"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07A8EBA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2.000</w:t>
            </w:r>
          </w:p>
        </w:tc>
      </w:tr>
      <w:tr w:rsidR="00A55FD3" w:rsidRPr="00DE32AA" w14:paraId="42A66474"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D384"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68</w:t>
            </w:r>
          </w:p>
        </w:tc>
        <w:tc>
          <w:tcPr>
            <w:tcW w:w="4672" w:type="dxa"/>
            <w:tcBorders>
              <w:top w:val="nil"/>
              <w:left w:val="nil"/>
              <w:bottom w:val="single" w:sz="4" w:space="0" w:color="auto"/>
              <w:right w:val="single" w:sz="4" w:space="0" w:color="auto"/>
            </w:tcBorders>
            <w:shd w:val="clear" w:color="auto" w:fill="auto"/>
            <w:vAlign w:val="bottom"/>
            <w:hideMark/>
          </w:tcPr>
          <w:p w14:paraId="5681375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REFIL DE COLA GROSSA para pistola profissional de cola quente - branca - Pacote com 1 kg.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634A38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PT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7332B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800</w:t>
            </w:r>
          </w:p>
        </w:tc>
      </w:tr>
      <w:tr w:rsidR="00A55FD3" w:rsidRPr="00DE32AA" w14:paraId="37949469" w14:textId="77777777" w:rsidTr="00A55FD3">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887B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69</w:t>
            </w:r>
          </w:p>
        </w:tc>
        <w:tc>
          <w:tcPr>
            <w:tcW w:w="4672" w:type="dxa"/>
            <w:tcBorders>
              <w:top w:val="nil"/>
              <w:left w:val="nil"/>
              <w:bottom w:val="single" w:sz="4" w:space="0" w:color="auto"/>
              <w:right w:val="single" w:sz="4" w:space="0" w:color="auto"/>
            </w:tcBorders>
            <w:shd w:val="clear" w:color="auto" w:fill="auto"/>
            <w:vAlign w:val="bottom"/>
            <w:hideMark/>
          </w:tcPr>
          <w:p w14:paraId="392C3015"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SACO PLÁSTICO - PP, 04 furos cristal liso - dimensão: 229mmx314mm - tamanho Ofício/A4 - Espessura: 0,05. Caixa com 400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67F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Caixa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AD3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648</w:t>
            </w:r>
          </w:p>
        </w:tc>
      </w:tr>
      <w:tr w:rsidR="00A55FD3" w:rsidRPr="00DE32AA" w14:paraId="28CB6C48"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4AB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70</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71548499"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 xml:space="preserve">SUPORTE PARA FITA ADESIVA - Base </w:t>
            </w:r>
            <w:proofErr w:type="spellStart"/>
            <w:r w:rsidRPr="00DE32AA">
              <w:rPr>
                <w:rFonts w:ascii="Calibri" w:eastAsia="Times New Roman" w:hAnsi="Calibri" w:cs="Calibri"/>
                <w:color w:val="000000"/>
                <w:lang w:eastAsia="pt-BR"/>
              </w:rPr>
              <w:t>anti</w:t>
            </w:r>
            <w:proofErr w:type="spellEnd"/>
            <w:r w:rsidRPr="00DE32AA">
              <w:rPr>
                <w:rFonts w:ascii="Calibri" w:eastAsia="Times New Roman" w:hAnsi="Calibri" w:cs="Calibri"/>
                <w:color w:val="000000"/>
                <w:lang w:eastAsia="pt-BR"/>
              </w:rPr>
              <w:t xml:space="preserve"> derrapante, medidas aproximadas de 15cmx6cmx6cm, lâmina em metal inoxidável e eixo acrílico cilíndrico giratório para fita adesiva de 30 m x 12mm.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26FDE0A"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A5F43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1.200</w:t>
            </w:r>
          </w:p>
        </w:tc>
      </w:tr>
      <w:tr w:rsidR="00A55FD3" w:rsidRPr="00DE32AA" w14:paraId="01EED00C" w14:textId="77777777" w:rsidTr="00A55FD3">
        <w:trPr>
          <w:trHeight w:val="1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C28D"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71</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3B0569A3"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TESOURA - Material: Em lâmina em aço inox; Medida aproximada 20 cm, cabo polipropileno para uso geral. Características Adicionais: o produto deverá atender as normas, se pertinente, da ABNT e do INMETRO.</w:t>
            </w:r>
          </w:p>
        </w:tc>
        <w:tc>
          <w:tcPr>
            <w:tcW w:w="993" w:type="dxa"/>
            <w:tcBorders>
              <w:top w:val="single" w:sz="4" w:space="0" w:color="auto"/>
              <w:left w:val="nil"/>
              <w:bottom w:val="nil"/>
              <w:right w:val="single" w:sz="4" w:space="0" w:color="auto"/>
            </w:tcBorders>
            <w:shd w:val="clear" w:color="auto" w:fill="auto"/>
            <w:noWrap/>
            <w:vAlign w:val="center"/>
            <w:hideMark/>
          </w:tcPr>
          <w:p w14:paraId="59B25C3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2A883213"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w:t>
            </w:r>
          </w:p>
        </w:tc>
      </w:tr>
      <w:tr w:rsidR="00A55FD3" w:rsidRPr="00DE32AA" w14:paraId="3FBDB450" w14:textId="77777777" w:rsidTr="00A55FD3">
        <w:trPr>
          <w:trHeight w:val="402"/>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117C"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72</w:t>
            </w:r>
          </w:p>
        </w:tc>
        <w:tc>
          <w:tcPr>
            <w:tcW w:w="4672" w:type="dxa"/>
            <w:tcBorders>
              <w:top w:val="nil"/>
              <w:left w:val="nil"/>
              <w:bottom w:val="single" w:sz="4" w:space="0" w:color="auto"/>
              <w:right w:val="single" w:sz="4" w:space="0" w:color="auto"/>
            </w:tcBorders>
            <w:shd w:val="clear" w:color="auto" w:fill="auto"/>
            <w:noWrap/>
            <w:vAlign w:val="bottom"/>
            <w:hideMark/>
          </w:tcPr>
          <w:p w14:paraId="1A9B9393"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TINTA GUACHE NÃO TÓXICA - embalagem 250ml - cores diversas.</w:t>
            </w:r>
          </w:p>
        </w:tc>
        <w:tc>
          <w:tcPr>
            <w:tcW w:w="993" w:type="dxa"/>
            <w:tcBorders>
              <w:top w:val="single" w:sz="4" w:space="0" w:color="auto"/>
              <w:left w:val="nil"/>
              <w:bottom w:val="nil"/>
              <w:right w:val="single" w:sz="4" w:space="0" w:color="auto"/>
            </w:tcBorders>
            <w:shd w:val="clear" w:color="auto" w:fill="auto"/>
            <w:noWrap/>
            <w:vAlign w:val="center"/>
            <w:hideMark/>
          </w:tcPr>
          <w:p w14:paraId="5D792A7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nil"/>
              <w:right w:val="single" w:sz="4" w:space="0" w:color="auto"/>
            </w:tcBorders>
            <w:shd w:val="clear" w:color="auto" w:fill="auto"/>
            <w:noWrap/>
            <w:vAlign w:val="center"/>
            <w:hideMark/>
          </w:tcPr>
          <w:p w14:paraId="0C60178B"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800</w:t>
            </w:r>
          </w:p>
        </w:tc>
      </w:tr>
      <w:tr w:rsidR="00A55FD3" w:rsidRPr="00DE32AA" w14:paraId="53D5A26A" w14:textId="77777777" w:rsidTr="00A55FD3">
        <w:trPr>
          <w:trHeight w:val="9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3DD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73</w:t>
            </w:r>
          </w:p>
        </w:tc>
        <w:tc>
          <w:tcPr>
            <w:tcW w:w="4672" w:type="dxa"/>
            <w:tcBorders>
              <w:top w:val="nil"/>
              <w:left w:val="nil"/>
              <w:bottom w:val="single" w:sz="4" w:space="0" w:color="auto"/>
              <w:right w:val="single" w:sz="4" w:space="0" w:color="auto"/>
            </w:tcBorders>
            <w:shd w:val="clear" w:color="auto" w:fill="auto"/>
            <w:vAlign w:val="bottom"/>
            <w:hideMark/>
          </w:tcPr>
          <w:p w14:paraId="093F9C8D"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TINTA PARA CARIMBO - Tinta para carimbo auto entintados, Cor: Azul. Características Adicionais: O produto deverá atender as normas, se pertinente, da ABNT e do INMETRO. Frasco com 40 ml cada.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865790E"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E1F1E5"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w:t>
            </w:r>
          </w:p>
        </w:tc>
      </w:tr>
      <w:tr w:rsidR="00A55FD3" w:rsidRPr="00DE32AA" w14:paraId="0B75FB97" w14:textId="77777777" w:rsidTr="00A55FD3">
        <w:trPr>
          <w:trHeight w:val="12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9632"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74</w:t>
            </w:r>
          </w:p>
        </w:tc>
        <w:tc>
          <w:tcPr>
            <w:tcW w:w="4672" w:type="dxa"/>
            <w:tcBorders>
              <w:top w:val="single" w:sz="4" w:space="0" w:color="auto"/>
              <w:left w:val="nil"/>
              <w:bottom w:val="single" w:sz="4" w:space="0" w:color="auto"/>
              <w:right w:val="single" w:sz="4" w:space="0" w:color="auto"/>
            </w:tcBorders>
            <w:shd w:val="clear" w:color="auto" w:fill="auto"/>
            <w:vAlign w:val="bottom"/>
            <w:hideMark/>
          </w:tcPr>
          <w:p w14:paraId="21C2E644" w14:textId="77777777" w:rsidR="00A55FD3" w:rsidRPr="00DE32AA" w:rsidRDefault="00A55FD3" w:rsidP="00090FE1">
            <w:pPr>
              <w:spacing w:after="0" w:line="240" w:lineRule="auto"/>
              <w:rPr>
                <w:rFonts w:ascii="Calibri" w:eastAsia="Times New Roman" w:hAnsi="Calibri" w:cs="Calibri"/>
                <w:color w:val="000000"/>
                <w:lang w:eastAsia="pt-BR"/>
              </w:rPr>
            </w:pPr>
            <w:r w:rsidRPr="00DE32AA">
              <w:rPr>
                <w:rFonts w:ascii="Calibri" w:eastAsia="Times New Roman" w:hAnsi="Calibri" w:cs="Calibri"/>
                <w:color w:val="000000"/>
                <w:lang w:eastAsia="pt-BR"/>
              </w:rPr>
              <w:t>TINTA PARA CARIMBO - Tinta para carimbos auto entintados. Cor: Preta. Características Adicionais: O produto deverá atender as normas, se pertinente, da ABNT e do INMETRO. Frasco com 40 ml cada.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D0879F9"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Unid.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3C12EF" w14:textId="77777777" w:rsidR="00A55FD3" w:rsidRPr="00DE32AA" w:rsidRDefault="00A55FD3" w:rsidP="00090FE1">
            <w:pPr>
              <w:spacing w:after="0" w:line="240" w:lineRule="auto"/>
              <w:jc w:val="center"/>
              <w:rPr>
                <w:rFonts w:ascii="Times New Roman" w:eastAsia="Times New Roman" w:hAnsi="Times New Roman" w:cs="Times New Roman"/>
                <w:color w:val="000000"/>
                <w:lang w:eastAsia="pt-BR"/>
              </w:rPr>
            </w:pPr>
            <w:r w:rsidRPr="00DE32AA">
              <w:rPr>
                <w:rFonts w:ascii="Times New Roman" w:eastAsia="Times New Roman" w:hAnsi="Times New Roman" w:cs="Times New Roman"/>
                <w:color w:val="000000"/>
                <w:lang w:eastAsia="pt-BR"/>
              </w:rPr>
              <w:t>1.000</w:t>
            </w:r>
          </w:p>
        </w:tc>
      </w:tr>
    </w:tbl>
    <w:p w14:paraId="37D4465E" w14:textId="77777777" w:rsidR="00411377" w:rsidRPr="001D769A" w:rsidRDefault="00411377" w:rsidP="00411377">
      <w:pPr>
        <w:spacing w:after="0" w:line="360" w:lineRule="auto"/>
        <w:jc w:val="both"/>
        <w:rPr>
          <w:rFonts w:ascii="Times New Roman" w:hAnsi="Times New Roman"/>
          <w:b/>
        </w:rPr>
      </w:pPr>
    </w:p>
    <w:p w14:paraId="659C4782" w14:textId="681825D2" w:rsidR="00411377" w:rsidRDefault="00001CCD" w:rsidP="00411377">
      <w:pPr>
        <w:pStyle w:val="PargrafodaLista"/>
        <w:numPr>
          <w:ilvl w:val="0"/>
          <w:numId w:val="1"/>
        </w:numPr>
        <w:spacing w:after="0" w:line="360" w:lineRule="auto"/>
        <w:jc w:val="both"/>
        <w:rPr>
          <w:rFonts w:ascii="Times New Roman" w:hAnsi="Times New Roman"/>
          <w:b/>
        </w:rPr>
      </w:pPr>
      <w:r>
        <w:rPr>
          <w:rFonts w:ascii="Times New Roman" w:hAnsi="Times New Roman"/>
          <w:b/>
        </w:rPr>
        <w:t>DAS CO</w:t>
      </w:r>
      <w:r w:rsidR="00057E3E">
        <w:rPr>
          <w:rFonts w:ascii="Times New Roman" w:hAnsi="Times New Roman"/>
          <w:b/>
        </w:rPr>
        <w:t>N</w:t>
      </w:r>
      <w:r>
        <w:rPr>
          <w:rFonts w:ascii="Times New Roman" w:hAnsi="Times New Roman"/>
          <w:b/>
        </w:rPr>
        <w:t>DIÇÕES GERAIS DA CONTRATAÇÃO</w:t>
      </w:r>
    </w:p>
    <w:p w14:paraId="606CBF31" w14:textId="4A9BFE38" w:rsidR="00001CCD" w:rsidRDefault="00B22454" w:rsidP="003912D7">
      <w:pPr>
        <w:spacing w:after="0" w:line="360" w:lineRule="auto"/>
        <w:jc w:val="both"/>
        <w:rPr>
          <w:rFonts w:ascii="Times New Roman" w:hAnsi="Times New Roman"/>
          <w:bCs/>
        </w:rPr>
      </w:pPr>
      <w:r>
        <w:rPr>
          <w:rFonts w:ascii="Times New Roman" w:hAnsi="Times New Roman"/>
          <w:bCs/>
        </w:rPr>
        <w:t>3</w:t>
      </w:r>
      <w:r w:rsidR="008674E5">
        <w:rPr>
          <w:rFonts w:ascii="Times New Roman" w:hAnsi="Times New Roman"/>
          <w:bCs/>
        </w:rPr>
        <w:t>.</w:t>
      </w:r>
      <w:r>
        <w:rPr>
          <w:rFonts w:ascii="Times New Roman" w:hAnsi="Times New Roman"/>
          <w:bCs/>
        </w:rPr>
        <w:t>1</w:t>
      </w:r>
      <w:r w:rsidR="008674E5">
        <w:rPr>
          <w:rFonts w:ascii="Times New Roman" w:hAnsi="Times New Roman"/>
          <w:bCs/>
        </w:rPr>
        <w:t xml:space="preserve">. </w:t>
      </w:r>
      <w:r w:rsidR="00001CCD">
        <w:rPr>
          <w:rFonts w:ascii="Times New Roman" w:hAnsi="Times New Roman"/>
          <w:bCs/>
        </w:rPr>
        <w:t>O objeto desta contratação não se enquadra como sendo de bem de luxo.</w:t>
      </w:r>
    </w:p>
    <w:p w14:paraId="1F2B6E30" w14:textId="1DF88C98" w:rsidR="00001CCD" w:rsidRDefault="00B22454" w:rsidP="003912D7">
      <w:pPr>
        <w:spacing w:after="0" w:line="360" w:lineRule="auto"/>
        <w:jc w:val="both"/>
        <w:rPr>
          <w:rFonts w:ascii="Times New Roman" w:hAnsi="Times New Roman"/>
          <w:bCs/>
        </w:rPr>
      </w:pPr>
      <w:r>
        <w:rPr>
          <w:rFonts w:ascii="Times New Roman" w:hAnsi="Times New Roman"/>
          <w:bCs/>
        </w:rPr>
        <w:t>3</w:t>
      </w:r>
      <w:r w:rsidR="00001CCD">
        <w:rPr>
          <w:rFonts w:ascii="Times New Roman" w:hAnsi="Times New Roman"/>
          <w:bCs/>
        </w:rPr>
        <w:t>.</w:t>
      </w:r>
      <w:r>
        <w:rPr>
          <w:rFonts w:ascii="Times New Roman" w:hAnsi="Times New Roman"/>
          <w:bCs/>
        </w:rPr>
        <w:t>2</w:t>
      </w:r>
      <w:r w:rsidR="00001CCD">
        <w:rPr>
          <w:rFonts w:ascii="Times New Roman" w:hAnsi="Times New Roman"/>
          <w:bCs/>
        </w:rPr>
        <w:t>. Os bens objeto desta contratação são caracterizados como comuns.</w:t>
      </w:r>
    </w:p>
    <w:p w14:paraId="027C2796" w14:textId="2225B5DA" w:rsidR="00001CCD" w:rsidRDefault="00B22454" w:rsidP="003912D7">
      <w:pPr>
        <w:spacing w:after="0" w:line="360" w:lineRule="auto"/>
        <w:jc w:val="both"/>
        <w:rPr>
          <w:rFonts w:ascii="Times New Roman" w:hAnsi="Times New Roman"/>
          <w:bCs/>
        </w:rPr>
      </w:pPr>
      <w:r>
        <w:rPr>
          <w:rFonts w:ascii="Times New Roman" w:hAnsi="Times New Roman"/>
          <w:bCs/>
        </w:rPr>
        <w:t>3</w:t>
      </w:r>
      <w:r w:rsidR="00001CCD">
        <w:rPr>
          <w:rFonts w:ascii="Times New Roman" w:hAnsi="Times New Roman"/>
          <w:bCs/>
        </w:rPr>
        <w:t>.</w:t>
      </w:r>
      <w:r>
        <w:rPr>
          <w:rFonts w:ascii="Times New Roman" w:hAnsi="Times New Roman"/>
          <w:bCs/>
        </w:rPr>
        <w:t>3</w:t>
      </w:r>
      <w:r w:rsidR="00001CCD">
        <w:rPr>
          <w:rFonts w:ascii="Times New Roman" w:hAnsi="Times New Roman"/>
          <w:bCs/>
        </w:rPr>
        <w:t xml:space="preserve">. </w:t>
      </w:r>
      <w:r w:rsidR="004E55AA">
        <w:rPr>
          <w:rFonts w:ascii="Times New Roman" w:hAnsi="Times New Roman"/>
          <w:bCs/>
        </w:rPr>
        <w:t xml:space="preserve">O prazo de vigência da contratação é de 12 (doze) meses contados a </w:t>
      </w:r>
      <w:r w:rsidR="00001CCD">
        <w:rPr>
          <w:rFonts w:ascii="Times New Roman" w:hAnsi="Times New Roman"/>
          <w:bCs/>
        </w:rPr>
        <w:t xml:space="preserve">partir da </w:t>
      </w:r>
      <w:r w:rsidR="004E55AA">
        <w:rPr>
          <w:rFonts w:ascii="Times New Roman" w:hAnsi="Times New Roman"/>
          <w:bCs/>
        </w:rPr>
        <w:t xml:space="preserve">data da assinatura da Ordem de Início de execução do contrato, prorrogável por até 10 </w:t>
      </w:r>
      <w:r w:rsidR="002F7A36">
        <w:rPr>
          <w:rFonts w:ascii="Times New Roman" w:hAnsi="Times New Roman"/>
          <w:bCs/>
        </w:rPr>
        <w:t xml:space="preserve">(dez) </w:t>
      </w:r>
      <w:r w:rsidR="004E55AA">
        <w:rPr>
          <w:rFonts w:ascii="Times New Roman" w:hAnsi="Times New Roman"/>
          <w:bCs/>
        </w:rPr>
        <w:t xml:space="preserve">anos, na forma dos artigos </w:t>
      </w:r>
      <w:r w:rsidR="002F7A36">
        <w:rPr>
          <w:rFonts w:ascii="Times New Roman" w:hAnsi="Times New Roman"/>
          <w:bCs/>
        </w:rPr>
        <w:t xml:space="preserve">105, </w:t>
      </w:r>
      <w:r w:rsidR="004E55AA">
        <w:rPr>
          <w:rFonts w:ascii="Times New Roman" w:hAnsi="Times New Roman"/>
          <w:bCs/>
        </w:rPr>
        <w:t xml:space="preserve">106 e 107 da Lei nº 14.133, de 2021. </w:t>
      </w:r>
    </w:p>
    <w:p w14:paraId="42D5C359" w14:textId="364B5A8D" w:rsidR="004E55AA" w:rsidRDefault="00B22454" w:rsidP="003912D7">
      <w:pPr>
        <w:spacing w:after="0" w:line="360" w:lineRule="auto"/>
        <w:jc w:val="both"/>
        <w:rPr>
          <w:rFonts w:ascii="Times New Roman" w:hAnsi="Times New Roman"/>
          <w:bCs/>
        </w:rPr>
      </w:pPr>
      <w:r>
        <w:rPr>
          <w:rFonts w:ascii="Times New Roman" w:hAnsi="Times New Roman"/>
          <w:bCs/>
        </w:rPr>
        <w:t>3</w:t>
      </w:r>
      <w:r w:rsidR="004E55AA">
        <w:rPr>
          <w:rFonts w:ascii="Times New Roman" w:hAnsi="Times New Roman"/>
          <w:bCs/>
        </w:rPr>
        <w:t>.</w:t>
      </w:r>
      <w:r>
        <w:rPr>
          <w:rFonts w:ascii="Times New Roman" w:hAnsi="Times New Roman"/>
          <w:bCs/>
        </w:rPr>
        <w:t>3</w:t>
      </w:r>
      <w:r w:rsidR="004E55AA">
        <w:rPr>
          <w:rFonts w:ascii="Times New Roman" w:hAnsi="Times New Roman"/>
          <w:bCs/>
        </w:rPr>
        <w:t xml:space="preserve">.1. O fornecimento de bens é enquadrado como continuado tendo em vista que disponibilizar água mineral </w:t>
      </w:r>
      <w:bookmarkStart w:id="0" w:name="_Hlk171082020"/>
      <w:r w:rsidR="004E55AA">
        <w:rPr>
          <w:rFonts w:ascii="Times New Roman" w:hAnsi="Times New Roman"/>
          <w:bCs/>
        </w:rPr>
        <w:t>é um direito fundamental e de necessidade básica para a manutenção da saúde</w:t>
      </w:r>
      <w:bookmarkEnd w:id="0"/>
      <w:r w:rsidR="004E55AA">
        <w:rPr>
          <w:rFonts w:ascii="Times New Roman" w:hAnsi="Times New Roman"/>
          <w:bCs/>
        </w:rPr>
        <w:t>, sendo a vigência plurianual mais vantajosa</w:t>
      </w:r>
      <w:r w:rsidR="004E4821">
        <w:rPr>
          <w:rFonts w:ascii="Times New Roman" w:hAnsi="Times New Roman"/>
          <w:bCs/>
        </w:rPr>
        <w:t>.</w:t>
      </w:r>
    </w:p>
    <w:p w14:paraId="6E43BC02" w14:textId="4615396E" w:rsidR="002F7A36" w:rsidRPr="007A0583" w:rsidRDefault="00B22454" w:rsidP="002F7A36">
      <w:pPr>
        <w:spacing w:after="0" w:line="360" w:lineRule="auto"/>
        <w:jc w:val="both"/>
        <w:rPr>
          <w:rFonts w:ascii="Times New Roman" w:hAnsi="Times New Roman"/>
        </w:rPr>
      </w:pPr>
      <w:r>
        <w:rPr>
          <w:rFonts w:ascii="Times New Roman" w:hAnsi="Times New Roman"/>
          <w:bCs/>
        </w:rPr>
        <w:t>3</w:t>
      </w:r>
      <w:r w:rsidR="00BE1831">
        <w:rPr>
          <w:rFonts w:ascii="Times New Roman" w:hAnsi="Times New Roman"/>
          <w:bCs/>
        </w:rPr>
        <w:t>.</w:t>
      </w:r>
      <w:r>
        <w:rPr>
          <w:rFonts w:ascii="Times New Roman" w:hAnsi="Times New Roman"/>
          <w:bCs/>
        </w:rPr>
        <w:t>3</w:t>
      </w:r>
      <w:r w:rsidR="00BE1831">
        <w:rPr>
          <w:rFonts w:ascii="Times New Roman" w:hAnsi="Times New Roman"/>
          <w:bCs/>
        </w:rPr>
        <w:t xml:space="preserve">.2. </w:t>
      </w:r>
      <w:r w:rsidR="002F7A36" w:rsidRPr="007A0583">
        <w:rPr>
          <w:rFonts w:ascii="Times New Roman" w:hAnsi="Times New Roman"/>
        </w:rPr>
        <w:t xml:space="preserve">O reajuste será </w:t>
      </w:r>
      <w:bookmarkStart w:id="1" w:name="_Hlk171082418"/>
      <w:r w:rsidR="002F7A36" w:rsidRPr="007A0583">
        <w:rPr>
          <w:rFonts w:ascii="Times New Roman" w:hAnsi="Times New Roman"/>
        </w:rPr>
        <w:t>concedido somente após a periodicidade mínima de 12</w:t>
      </w:r>
      <w:r w:rsidR="002F7A36">
        <w:rPr>
          <w:rFonts w:ascii="Times New Roman" w:hAnsi="Times New Roman"/>
        </w:rPr>
        <w:t xml:space="preserve"> (doze)</w:t>
      </w:r>
      <w:r w:rsidR="002F7A36" w:rsidRPr="007A0583">
        <w:rPr>
          <w:rFonts w:ascii="Times New Roman" w:hAnsi="Times New Roman"/>
        </w:rPr>
        <w:t xml:space="preserve"> meses a</w:t>
      </w:r>
      <w:r w:rsidR="002F7A36">
        <w:rPr>
          <w:rFonts w:ascii="Times New Roman" w:hAnsi="Times New Roman"/>
        </w:rPr>
        <w:t>pós a data da apresentação da proposta</w:t>
      </w:r>
      <w:r w:rsidR="002F7A36" w:rsidRPr="007A0583">
        <w:rPr>
          <w:rFonts w:ascii="Times New Roman" w:hAnsi="Times New Roman"/>
        </w:rPr>
        <w:t xml:space="preserve"> na licitação e o índice de reajuste a ser utilizado será o IPCA.</w:t>
      </w:r>
    </w:p>
    <w:p w14:paraId="379093D6" w14:textId="77777777" w:rsidR="002F7A36" w:rsidRDefault="002F7A36" w:rsidP="002F7A36">
      <w:pPr>
        <w:spacing w:after="0" w:line="360" w:lineRule="auto"/>
        <w:jc w:val="both"/>
        <w:rPr>
          <w:rFonts w:ascii="Times New Roman" w:hAnsi="Times New Roman"/>
        </w:rPr>
      </w:pPr>
      <w:r w:rsidRPr="007A0583">
        <w:rPr>
          <w:rFonts w:ascii="Times New Roman" w:hAnsi="Times New Roman"/>
        </w:rPr>
        <w:t>Fica ainda assegurado 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40843D01" w14:textId="77777777" w:rsidR="002F7A36" w:rsidRDefault="002F7A36" w:rsidP="002F7A36">
      <w:pPr>
        <w:spacing w:after="0" w:line="360" w:lineRule="auto"/>
        <w:jc w:val="both"/>
        <w:rPr>
          <w:rFonts w:ascii="Times New Roman" w:hAnsi="Times New Roman"/>
        </w:rPr>
      </w:pPr>
      <w:r>
        <w:rPr>
          <w:rFonts w:ascii="Times New Roman" w:hAnsi="Times New Roman"/>
        </w:rPr>
        <w:t xml:space="preserve">O prazo para resposta ao pedido de reajuste e/ou equilíbrio econômico-financeiro será em até 60 (sessenta) dias úteis após a divulgação do índice relativo à data do reajuste ou pedido da contratada </w:t>
      </w:r>
      <w:bookmarkEnd w:id="1"/>
      <w:r>
        <w:rPr>
          <w:rFonts w:ascii="Times New Roman" w:hAnsi="Times New Roman"/>
        </w:rPr>
        <w:t>pelo</w:t>
      </w:r>
      <w:r w:rsidRPr="00E05EF5">
        <w:rPr>
          <w:rFonts w:ascii="Times New Roman" w:hAnsi="Times New Roman"/>
        </w:rPr>
        <w:t xml:space="preserve"> </w:t>
      </w:r>
      <w:r>
        <w:rPr>
          <w:rFonts w:ascii="Times New Roman" w:hAnsi="Times New Roman"/>
        </w:rPr>
        <w:t>equilíbrio econômico-financeiro.</w:t>
      </w:r>
    </w:p>
    <w:p w14:paraId="21617AC6" w14:textId="6BB49711" w:rsidR="004E4821" w:rsidRDefault="00587886" w:rsidP="003912D7">
      <w:pPr>
        <w:spacing w:after="0" w:line="360" w:lineRule="auto"/>
        <w:jc w:val="both"/>
        <w:rPr>
          <w:rFonts w:ascii="Times New Roman" w:hAnsi="Times New Roman"/>
          <w:bCs/>
        </w:rPr>
      </w:pPr>
      <w:r>
        <w:rPr>
          <w:rFonts w:ascii="Times New Roman" w:hAnsi="Times New Roman"/>
          <w:bCs/>
        </w:rPr>
        <w:lastRenderedPageBreak/>
        <w:t>3</w:t>
      </w:r>
      <w:r w:rsidR="004E4821">
        <w:rPr>
          <w:rFonts w:ascii="Times New Roman" w:hAnsi="Times New Roman"/>
          <w:bCs/>
        </w:rPr>
        <w:t>.</w:t>
      </w:r>
      <w:r>
        <w:rPr>
          <w:rFonts w:ascii="Times New Roman" w:hAnsi="Times New Roman"/>
          <w:bCs/>
        </w:rPr>
        <w:t>3</w:t>
      </w:r>
      <w:r w:rsidR="004E4821">
        <w:rPr>
          <w:rFonts w:ascii="Times New Roman" w:hAnsi="Times New Roman"/>
          <w:bCs/>
        </w:rPr>
        <w:t>. O custo estimado total da contratação será estipulado posteriormente pelo Departamento de Compras, conforme descrito no Decreto Municipal nº 2.741/2024.</w:t>
      </w:r>
    </w:p>
    <w:p w14:paraId="1927220E" w14:textId="5E3BF8F2" w:rsidR="00BE1831" w:rsidRDefault="00587886" w:rsidP="003912D7">
      <w:pPr>
        <w:spacing w:after="0" w:line="360" w:lineRule="auto"/>
        <w:jc w:val="both"/>
        <w:rPr>
          <w:rFonts w:ascii="Times New Roman" w:hAnsi="Times New Roman"/>
          <w:bCs/>
        </w:rPr>
      </w:pPr>
      <w:r>
        <w:rPr>
          <w:rFonts w:ascii="Times New Roman" w:hAnsi="Times New Roman"/>
          <w:bCs/>
        </w:rPr>
        <w:t>3</w:t>
      </w:r>
      <w:r w:rsidR="004E4821">
        <w:rPr>
          <w:rFonts w:ascii="Times New Roman" w:hAnsi="Times New Roman"/>
          <w:bCs/>
        </w:rPr>
        <w:t>.</w:t>
      </w:r>
      <w:r>
        <w:rPr>
          <w:rFonts w:ascii="Times New Roman" w:hAnsi="Times New Roman"/>
          <w:bCs/>
        </w:rPr>
        <w:t>4</w:t>
      </w:r>
      <w:r w:rsidR="004E4821">
        <w:rPr>
          <w:rFonts w:ascii="Times New Roman" w:hAnsi="Times New Roman"/>
          <w:bCs/>
        </w:rPr>
        <w:t xml:space="preserve">. O contrato oferece maior detalhamento das regras que serão aplicadas em relação à vigência da contratação. </w:t>
      </w:r>
    </w:p>
    <w:p w14:paraId="14BE9949" w14:textId="77777777" w:rsidR="00B3175A" w:rsidRPr="00D56EEF" w:rsidRDefault="00B3175A" w:rsidP="00B3175A">
      <w:pPr>
        <w:pStyle w:val="PargrafodaLista"/>
        <w:numPr>
          <w:ilvl w:val="0"/>
          <w:numId w:val="1"/>
        </w:numPr>
        <w:spacing w:after="0" w:line="360" w:lineRule="auto"/>
        <w:jc w:val="both"/>
        <w:rPr>
          <w:rFonts w:ascii="Times New Roman" w:hAnsi="Times New Roman"/>
          <w:b/>
          <w:sz w:val="23"/>
          <w:szCs w:val="23"/>
        </w:rPr>
      </w:pPr>
      <w:r w:rsidRPr="00D56EEF">
        <w:rPr>
          <w:rFonts w:ascii="Times New Roman" w:hAnsi="Times New Roman"/>
          <w:b/>
          <w:sz w:val="23"/>
          <w:szCs w:val="23"/>
        </w:rPr>
        <w:t>DESCRIÇÃO DA SOLUÇÃO COMO UM TODO</w:t>
      </w:r>
    </w:p>
    <w:p w14:paraId="6F0B32B3" w14:textId="7AE7BF7F" w:rsidR="00B3175A" w:rsidRPr="00D56EEF" w:rsidRDefault="00B3175A" w:rsidP="00B3175A">
      <w:pPr>
        <w:spacing w:after="0" w:line="360" w:lineRule="auto"/>
        <w:jc w:val="both"/>
        <w:rPr>
          <w:rFonts w:ascii="Times New Roman" w:hAnsi="Times New Roman"/>
          <w:bCs/>
          <w:sz w:val="23"/>
          <w:szCs w:val="23"/>
        </w:rPr>
      </w:pPr>
      <w:r w:rsidRPr="00D56EEF">
        <w:rPr>
          <w:rFonts w:ascii="Times New Roman" w:hAnsi="Times New Roman"/>
          <w:bCs/>
          <w:sz w:val="23"/>
          <w:szCs w:val="23"/>
        </w:rPr>
        <w:t>4.1. A compra do</w:t>
      </w:r>
      <w:r w:rsidRPr="00B3175A">
        <w:rPr>
          <w:rFonts w:ascii="Times New Roman" w:hAnsi="Times New Roman"/>
          <w:bCs/>
        </w:rPr>
        <w:t xml:space="preserve"> </w:t>
      </w:r>
      <w:r>
        <w:rPr>
          <w:rFonts w:ascii="Times New Roman" w:hAnsi="Times New Roman"/>
          <w:bCs/>
        </w:rPr>
        <w:t>material de expediente</w:t>
      </w:r>
      <w:r w:rsidRPr="00D56EEF">
        <w:rPr>
          <w:rFonts w:ascii="Times New Roman" w:hAnsi="Times New Roman"/>
          <w:bCs/>
          <w:sz w:val="23"/>
          <w:szCs w:val="23"/>
        </w:rPr>
        <w:t xml:space="preserve">, por modalidade, apresentou-se como solução eficaz para atender à demanda. </w:t>
      </w:r>
    </w:p>
    <w:p w14:paraId="1BA4EB2D" w14:textId="77777777" w:rsidR="00B3175A" w:rsidRPr="00D56EEF" w:rsidRDefault="00B3175A" w:rsidP="00B3175A">
      <w:pPr>
        <w:spacing w:after="0" w:line="360" w:lineRule="auto"/>
        <w:jc w:val="both"/>
        <w:rPr>
          <w:rFonts w:ascii="Times New Roman" w:hAnsi="Times New Roman"/>
          <w:bCs/>
          <w:sz w:val="23"/>
          <w:szCs w:val="23"/>
        </w:rPr>
      </w:pPr>
      <w:r w:rsidRPr="00D56EEF">
        <w:rPr>
          <w:rFonts w:ascii="Times New Roman" w:hAnsi="Times New Roman"/>
          <w:bCs/>
          <w:sz w:val="23"/>
          <w:szCs w:val="23"/>
        </w:rPr>
        <w:t xml:space="preserve">4.2. O descritivo detalhado dos materiais encontra-se no item 2.2 deste Termo de Referência. </w:t>
      </w:r>
    </w:p>
    <w:p w14:paraId="1F14FF4B" w14:textId="4F2422F1" w:rsidR="00B3175A" w:rsidRPr="00D56EEF" w:rsidRDefault="00B3175A" w:rsidP="00B3175A">
      <w:pPr>
        <w:spacing w:after="0" w:line="360" w:lineRule="auto"/>
        <w:jc w:val="both"/>
        <w:rPr>
          <w:rFonts w:ascii="Times New Roman" w:hAnsi="Times New Roman"/>
          <w:bCs/>
          <w:sz w:val="23"/>
          <w:szCs w:val="23"/>
        </w:rPr>
      </w:pPr>
      <w:r w:rsidRPr="00D56EEF">
        <w:rPr>
          <w:rFonts w:ascii="Times New Roman" w:hAnsi="Times New Roman"/>
          <w:bCs/>
          <w:sz w:val="23"/>
          <w:szCs w:val="23"/>
        </w:rPr>
        <w:t>4.</w:t>
      </w:r>
      <w:r>
        <w:rPr>
          <w:rFonts w:ascii="Times New Roman" w:hAnsi="Times New Roman"/>
          <w:bCs/>
          <w:sz w:val="23"/>
          <w:szCs w:val="23"/>
        </w:rPr>
        <w:t>3</w:t>
      </w:r>
      <w:r w:rsidRPr="00D56EEF">
        <w:rPr>
          <w:rFonts w:ascii="Times New Roman" w:hAnsi="Times New Roman"/>
          <w:bCs/>
          <w:sz w:val="23"/>
          <w:szCs w:val="23"/>
        </w:rPr>
        <w:t>. A contratação inclui atividades típicas, tais como, a entrega dos itens.</w:t>
      </w:r>
    </w:p>
    <w:p w14:paraId="29F7A958" w14:textId="70194EB6" w:rsidR="00B3175A" w:rsidRPr="00D56EEF" w:rsidRDefault="00B3175A" w:rsidP="00B3175A">
      <w:pPr>
        <w:spacing w:after="0" w:line="360" w:lineRule="auto"/>
        <w:jc w:val="both"/>
        <w:rPr>
          <w:rFonts w:ascii="Times New Roman" w:hAnsi="Times New Roman"/>
          <w:bCs/>
          <w:sz w:val="23"/>
          <w:szCs w:val="23"/>
        </w:rPr>
      </w:pPr>
      <w:r w:rsidRPr="00D56EEF">
        <w:rPr>
          <w:rFonts w:ascii="Times New Roman" w:hAnsi="Times New Roman"/>
          <w:bCs/>
          <w:sz w:val="23"/>
          <w:szCs w:val="23"/>
        </w:rPr>
        <w:t>4.</w:t>
      </w:r>
      <w:r>
        <w:rPr>
          <w:rFonts w:ascii="Times New Roman" w:hAnsi="Times New Roman"/>
          <w:bCs/>
          <w:sz w:val="23"/>
          <w:szCs w:val="23"/>
        </w:rPr>
        <w:t>4</w:t>
      </w:r>
      <w:r w:rsidRPr="00D56EEF">
        <w:rPr>
          <w:rFonts w:ascii="Times New Roman" w:hAnsi="Times New Roman"/>
          <w:bCs/>
          <w:sz w:val="23"/>
          <w:szCs w:val="23"/>
        </w:rPr>
        <w:t xml:space="preserve">. Garantia: O objeto deverá ter garantia plena contra defeito/vícios e impropriedades de fabricação, no mínimo, 90 (noventa) dias, na hipótese de a contratada oferecer garantia por tempo superior, prevalecerá </w:t>
      </w:r>
      <w:proofErr w:type="spellStart"/>
      <w:r w:rsidRPr="00D56EEF">
        <w:rPr>
          <w:rFonts w:ascii="Times New Roman" w:hAnsi="Times New Roman"/>
          <w:bCs/>
          <w:sz w:val="23"/>
          <w:szCs w:val="23"/>
        </w:rPr>
        <w:t>esta</w:t>
      </w:r>
      <w:proofErr w:type="spellEnd"/>
      <w:r w:rsidRPr="00D56EEF">
        <w:rPr>
          <w:rFonts w:ascii="Times New Roman" w:hAnsi="Times New Roman"/>
          <w:bCs/>
          <w:sz w:val="23"/>
          <w:szCs w:val="23"/>
        </w:rPr>
        <w:t>.</w:t>
      </w:r>
    </w:p>
    <w:p w14:paraId="1D286AEA" w14:textId="5653B5D1" w:rsidR="00B3175A" w:rsidRPr="00D56EEF" w:rsidRDefault="00B3175A" w:rsidP="00B3175A">
      <w:pPr>
        <w:spacing w:after="0" w:line="360" w:lineRule="auto"/>
        <w:jc w:val="both"/>
        <w:rPr>
          <w:rFonts w:ascii="Times New Roman" w:hAnsi="Times New Roman"/>
          <w:bCs/>
          <w:sz w:val="23"/>
          <w:szCs w:val="23"/>
        </w:rPr>
      </w:pPr>
      <w:r w:rsidRPr="00D56EEF">
        <w:rPr>
          <w:rFonts w:ascii="Times New Roman" w:hAnsi="Times New Roman"/>
          <w:bCs/>
          <w:sz w:val="23"/>
          <w:szCs w:val="23"/>
        </w:rPr>
        <w:t>4.</w:t>
      </w:r>
      <w:r>
        <w:rPr>
          <w:rFonts w:ascii="Times New Roman" w:hAnsi="Times New Roman"/>
          <w:bCs/>
          <w:sz w:val="23"/>
          <w:szCs w:val="23"/>
        </w:rPr>
        <w:t>4</w:t>
      </w:r>
      <w:r w:rsidRPr="00D56EEF">
        <w:rPr>
          <w:rFonts w:ascii="Times New Roman" w:hAnsi="Times New Roman"/>
          <w:bCs/>
          <w:sz w:val="23"/>
          <w:szCs w:val="23"/>
        </w:rPr>
        <w:t>.1. Durante o prazo de garantia, a contratada obriga-se a adotar medidas corretivas necessárias, ou a substituição dos mesmos, contra defeitos, mau funcionamento, vícios ou improbidades, às suas expensas, sem ônus para a Secretaria, no prazo de 10 (dez) dias úteis, contado do primeiro dia útil subsequente àquele do recebimento da notificação expedida pela contratante, que poderá ser por correio eletrônico.</w:t>
      </w:r>
    </w:p>
    <w:p w14:paraId="329A5399" w14:textId="277092B2" w:rsidR="00B3175A" w:rsidRPr="00D56EEF" w:rsidRDefault="00B3175A" w:rsidP="00B3175A">
      <w:pPr>
        <w:spacing w:after="0" w:line="360" w:lineRule="auto"/>
        <w:jc w:val="both"/>
        <w:rPr>
          <w:rFonts w:ascii="Times New Roman" w:hAnsi="Times New Roman"/>
          <w:bCs/>
          <w:sz w:val="23"/>
          <w:szCs w:val="23"/>
        </w:rPr>
      </w:pPr>
      <w:r w:rsidRPr="00D56EEF">
        <w:rPr>
          <w:rFonts w:ascii="Times New Roman" w:hAnsi="Times New Roman"/>
          <w:bCs/>
          <w:sz w:val="23"/>
          <w:szCs w:val="23"/>
        </w:rPr>
        <w:t>4.</w:t>
      </w:r>
      <w:r>
        <w:rPr>
          <w:rFonts w:ascii="Times New Roman" w:hAnsi="Times New Roman"/>
          <w:bCs/>
          <w:sz w:val="23"/>
          <w:szCs w:val="23"/>
        </w:rPr>
        <w:t>4</w:t>
      </w:r>
      <w:r w:rsidRPr="00D56EEF">
        <w:rPr>
          <w:rFonts w:ascii="Times New Roman" w:hAnsi="Times New Roman"/>
          <w:bCs/>
          <w:sz w:val="23"/>
          <w:szCs w:val="23"/>
        </w:rPr>
        <w:t>.2. Todo material entregue em substituição àquele defeituoso terá sua garantia contada a partir da data da entrega.</w:t>
      </w:r>
    </w:p>
    <w:p w14:paraId="019F5CB7" w14:textId="77777777" w:rsidR="002A2908" w:rsidRPr="003912D7" w:rsidRDefault="002A2908" w:rsidP="003912D7">
      <w:pPr>
        <w:spacing w:after="0" w:line="360" w:lineRule="auto"/>
        <w:jc w:val="both"/>
        <w:rPr>
          <w:rFonts w:ascii="Times New Roman" w:hAnsi="Times New Roman"/>
          <w:bCs/>
        </w:rPr>
      </w:pPr>
    </w:p>
    <w:p w14:paraId="08D32FF1" w14:textId="27C027F6" w:rsidR="003912D7" w:rsidRDefault="004E4821" w:rsidP="00411377">
      <w:pPr>
        <w:pStyle w:val="PargrafodaLista"/>
        <w:numPr>
          <w:ilvl w:val="0"/>
          <w:numId w:val="1"/>
        </w:numPr>
        <w:spacing w:after="0" w:line="360" w:lineRule="auto"/>
        <w:jc w:val="both"/>
        <w:rPr>
          <w:rFonts w:ascii="Times New Roman" w:hAnsi="Times New Roman"/>
          <w:b/>
        </w:rPr>
      </w:pPr>
      <w:r>
        <w:rPr>
          <w:rFonts w:ascii="Times New Roman" w:hAnsi="Times New Roman"/>
          <w:b/>
        </w:rPr>
        <w:t xml:space="preserve">DA </w:t>
      </w:r>
      <w:r w:rsidR="003912D7">
        <w:rPr>
          <w:rFonts w:ascii="Times New Roman" w:hAnsi="Times New Roman"/>
          <w:b/>
        </w:rPr>
        <w:t xml:space="preserve">FUNDAMENTAÇÃO </w:t>
      </w:r>
      <w:r>
        <w:rPr>
          <w:rFonts w:ascii="Times New Roman" w:hAnsi="Times New Roman"/>
          <w:b/>
        </w:rPr>
        <w:t xml:space="preserve">E DA DESCRIÇÃO DA NECESSIDADE </w:t>
      </w:r>
      <w:r w:rsidR="003912D7">
        <w:rPr>
          <w:rFonts w:ascii="Times New Roman" w:hAnsi="Times New Roman"/>
          <w:b/>
        </w:rPr>
        <w:t xml:space="preserve">DA CONTRATAÇÃO </w:t>
      </w:r>
    </w:p>
    <w:p w14:paraId="1E7E90A6" w14:textId="77777777" w:rsidR="00EB34AD" w:rsidRPr="00EB34AD" w:rsidRDefault="00EB34AD" w:rsidP="00647270">
      <w:pPr>
        <w:pStyle w:val="PargrafodaLista"/>
        <w:spacing w:after="0" w:line="360" w:lineRule="auto"/>
        <w:ind w:left="0"/>
        <w:jc w:val="both"/>
        <w:rPr>
          <w:rFonts w:ascii="Times New Roman" w:hAnsi="Times New Roman"/>
          <w:lang w:val="x-none"/>
        </w:rPr>
      </w:pPr>
      <w:r w:rsidRPr="00EB34AD">
        <w:rPr>
          <w:rFonts w:ascii="Times New Roman" w:hAnsi="Times New Roman"/>
        </w:rPr>
        <w:t xml:space="preserve">A Secretaria Municipal de </w:t>
      </w:r>
      <w:r w:rsidRPr="00EB34AD">
        <w:rPr>
          <w:rFonts w:ascii="Times New Roman" w:hAnsi="Times New Roman"/>
          <w:bCs/>
        </w:rPr>
        <w:t>Educação, Cultura, Inclusão, Ciência e Tecnologia</w:t>
      </w:r>
      <w:r w:rsidRPr="00EB34AD">
        <w:rPr>
          <w:rFonts w:ascii="Times New Roman" w:hAnsi="Times New Roman"/>
        </w:rPr>
        <w:t xml:space="preserve">, por meio do </w:t>
      </w:r>
      <w:r w:rsidRPr="00CA6899">
        <w:rPr>
          <w:rFonts w:ascii="Times New Roman" w:hAnsi="Times New Roman"/>
        </w:rPr>
        <w:t>Almoxarifado</w:t>
      </w:r>
      <w:r w:rsidRPr="00EB34AD">
        <w:rPr>
          <w:rFonts w:ascii="Times New Roman" w:hAnsi="Times New Roman"/>
        </w:rPr>
        <w:t xml:space="preserve"> da Secretaria</w:t>
      </w:r>
      <w:r w:rsidRPr="00EB34AD">
        <w:rPr>
          <w:rFonts w:ascii="Times New Roman" w:hAnsi="Times New Roman"/>
          <w:i/>
        </w:rPr>
        <w:t>,</w:t>
      </w:r>
      <w:r w:rsidRPr="00EB34AD">
        <w:rPr>
          <w:rFonts w:ascii="Times New Roman" w:hAnsi="Times New Roman"/>
        </w:rPr>
        <w:t xml:space="preserve"> pretende atender a demanda das Unidades Escolares, Creches e a sede da Secretaria Municipal de Educação, Cultura, Inclusão, Ciência e Tecnologia com a finalidade de colocar em prática o cotidiano administrativo dessas unidades para que o expediente ocorra da maneira almejada pela Administração Pública.</w:t>
      </w:r>
    </w:p>
    <w:p w14:paraId="78800066" w14:textId="77777777" w:rsidR="00EB34AD" w:rsidRPr="00EB34AD" w:rsidRDefault="00EB34AD" w:rsidP="00647270">
      <w:pPr>
        <w:pStyle w:val="PargrafodaLista"/>
        <w:spacing w:after="0" w:line="360" w:lineRule="auto"/>
        <w:ind w:left="0"/>
        <w:jc w:val="both"/>
        <w:rPr>
          <w:rFonts w:ascii="Times New Roman" w:hAnsi="Times New Roman"/>
          <w:lang w:val="x-none"/>
        </w:rPr>
      </w:pPr>
      <w:r w:rsidRPr="00EB34AD">
        <w:rPr>
          <w:rFonts w:ascii="Times New Roman" w:hAnsi="Times New Roman"/>
        </w:rPr>
        <w:t>Para o desenvolvimento das atividades rotineiras das Unidades Escolares, Creches e a sede da Secretaria Municipal de Educação, Cultura, Inclusão, Ciência e Tecnologia se fazem necessários diversos materiais de uso comum, fundamentais para o encaminhamento de processos atinentes a cada setor, possibilitando garantir o perfeito funcionamento das demandas administrativas e operacionais.</w:t>
      </w:r>
    </w:p>
    <w:p w14:paraId="619C4FED" w14:textId="77777777" w:rsidR="00EB34AD" w:rsidRPr="00EB34AD" w:rsidRDefault="00EB34AD" w:rsidP="00647270">
      <w:pPr>
        <w:pStyle w:val="PargrafodaLista"/>
        <w:spacing w:after="0" w:line="360" w:lineRule="auto"/>
        <w:ind w:left="0"/>
        <w:jc w:val="both"/>
        <w:rPr>
          <w:rFonts w:ascii="Times New Roman" w:hAnsi="Times New Roman"/>
        </w:rPr>
      </w:pPr>
      <w:r w:rsidRPr="00EB34AD">
        <w:rPr>
          <w:rFonts w:ascii="Times New Roman" w:hAnsi="Times New Roman"/>
        </w:rPr>
        <w:lastRenderedPageBreak/>
        <w:t>A utilização dos materiais de expediente é constante pelas secretarias municipal Educação, Cultura, Inclusão, Ciência e Tecnologia e suas unidades vinculadas, e repercute diretamente no atendimento ao cidadão, ou seja, concretiza as demandas da sociedade, que é o maior objetivo de uma administração pública.</w:t>
      </w:r>
    </w:p>
    <w:p w14:paraId="74D180A3" w14:textId="678F8988" w:rsidR="00B045EE" w:rsidRPr="00B045EE" w:rsidRDefault="00B045EE" w:rsidP="004E4821">
      <w:pPr>
        <w:spacing w:after="0" w:line="360" w:lineRule="auto"/>
        <w:jc w:val="both"/>
        <w:rPr>
          <w:rFonts w:ascii="Times New Roman" w:hAnsi="Times New Roman"/>
          <w:b/>
        </w:rPr>
      </w:pPr>
      <w:r>
        <w:rPr>
          <w:rFonts w:ascii="Times New Roman" w:hAnsi="Times New Roman"/>
          <w:b/>
        </w:rPr>
        <w:t>Previsão no Plano de Contratações Anual</w:t>
      </w:r>
    </w:p>
    <w:p w14:paraId="505457AE" w14:textId="6752F6C3" w:rsidR="004E4821" w:rsidRPr="004E4821" w:rsidRDefault="004E4821" w:rsidP="004E4821">
      <w:pPr>
        <w:spacing w:after="0" w:line="360" w:lineRule="auto"/>
        <w:jc w:val="both"/>
        <w:rPr>
          <w:rFonts w:ascii="Times New Roman" w:hAnsi="Times New Roman"/>
          <w:bCs/>
        </w:rPr>
      </w:pPr>
      <w:r>
        <w:rPr>
          <w:rFonts w:ascii="Times New Roman" w:hAnsi="Times New Roman"/>
          <w:bCs/>
        </w:rPr>
        <w:t>O objeto da contratação está não está previsto no Plano de Contratações Anual 2024 uma vez que, a</w:t>
      </w:r>
      <w:r w:rsidRPr="004E4821">
        <w:rPr>
          <w:rFonts w:ascii="Times New Roman" w:hAnsi="Times New Roman"/>
          <w:bCs/>
        </w:rPr>
        <w:t xml:space="preserve"> Administração Municipal adotou para o exercício de 2023 a lei Federal 8.666/1993 para realização dos processos licitatórios, motivo pelo qual não havia regulamento a respeito do Plano de Contratações Anual. Por isso não foi elaborado o Plano de Contratações Anual, que passou a ser exigência a partir da NLLC nº 14.133/2021.</w:t>
      </w:r>
    </w:p>
    <w:p w14:paraId="4EB4A0C7" w14:textId="77777777" w:rsidR="004E4821" w:rsidRPr="004E4821" w:rsidRDefault="004E4821" w:rsidP="004E4821">
      <w:pPr>
        <w:spacing w:after="0" w:line="360" w:lineRule="auto"/>
        <w:jc w:val="both"/>
        <w:rPr>
          <w:rFonts w:ascii="Times New Roman" w:hAnsi="Times New Roman"/>
          <w:bCs/>
        </w:rPr>
      </w:pPr>
      <w:r w:rsidRPr="004E4821">
        <w:rPr>
          <w:rFonts w:ascii="Times New Roman" w:hAnsi="Times New Roman"/>
          <w:bCs/>
        </w:rPr>
        <w:t>A previsão para referida contratação está efetivada na Lei Orçamentária 2.518 de 20 de dezembro de 2023 para o exercício do ano de 2024.</w:t>
      </w:r>
    </w:p>
    <w:p w14:paraId="2F2ED660" w14:textId="3840EFDF" w:rsidR="0091326A" w:rsidRDefault="0091326A" w:rsidP="0091326A">
      <w:pPr>
        <w:spacing w:after="0" w:line="360" w:lineRule="auto"/>
        <w:jc w:val="both"/>
        <w:rPr>
          <w:rFonts w:ascii="Times New Roman" w:hAnsi="Times New Roman"/>
          <w:bCs/>
        </w:rPr>
      </w:pPr>
      <w:r>
        <w:rPr>
          <w:rFonts w:ascii="Times New Roman" w:hAnsi="Times New Roman"/>
          <w:bCs/>
        </w:rPr>
        <w:t xml:space="preserve">4.8.1.4. </w:t>
      </w:r>
      <w:r w:rsidRPr="0091326A">
        <w:rPr>
          <w:rFonts w:ascii="Times New Roman" w:hAnsi="Times New Roman"/>
          <w:bCs/>
        </w:rPr>
        <w:t xml:space="preserve">Destinação final: </w:t>
      </w:r>
    </w:p>
    <w:p w14:paraId="56E7E4EE" w14:textId="0722DD91" w:rsidR="0091326A" w:rsidRPr="0091326A" w:rsidRDefault="0091326A" w:rsidP="0091326A">
      <w:pPr>
        <w:spacing w:after="0" w:line="360" w:lineRule="auto"/>
        <w:jc w:val="both"/>
        <w:rPr>
          <w:rFonts w:ascii="Times New Roman" w:hAnsi="Times New Roman"/>
          <w:bCs/>
        </w:rPr>
      </w:pPr>
      <w:r>
        <w:rPr>
          <w:rFonts w:ascii="Times New Roman" w:hAnsi="Times New Roman"/>
          <w:bCs/>
        </w:rPr>
        <w:t xml:space="preserve">a) </w:t>
      </w:r>
      <w:r w:rsidRPr="0091326A">
        <w:rPr>
          <w:rFonts w:ascii="Times New Roman" w:hAnsi="Times New Roman"/>
          <w:bCs/>
        </w:rPr>
        <w:t>O descarte das embalagens deve ser realizado de modo a atender à Lei nº 12.305, de 02 de agosto de 2010 e à NBR 14222/2019 – Embalagem plástica para água mineral e potável de mesa, garrafão retornável e demais normativos sobre o tema.</w:t>
      </w:r>
    </w:p>
    <w:p w14:paraId="58177697" w14:textId="77777777" w:rsidR="00647270" w:rsidRPr="00E55897" w:rsidRDefault="00647270" w:rsidP="00B3175A">
      <w:pPr>
        <w:spacing w:after="0" w:line="360" w:lineRule="auto"/>
        <w:jc w:val="both"/>
        <w:rPr>
          <w:rFonts w:ascii="Times New Roman" w:hAnsi="Times New Roman"/>
          <w:b/>
        </w:rPr>
      </w:pPr>
    </w:p>
    <w:p w14:paraId="08D7BE74" w14:textId="6F75A01A" w:rsidR="003912D7" w:rsidRDefault="003912D7" w:rsidP="00411377">
      <w:pPr>
        <w:pStyle w:val="PargrafodaLista"/>
        <w:numPr>
          <w:ilvl w:val="0"/>
          <w:numId w:val="1"/>
        </w:numPr>
        <w:spacing w:after="0" w:line="360" w:lineRule="auto"/>
        <w:jc w:val="both"/>
        <w:rPr>
          <w:rFonts w:ascii="Times New Roman" w:hAnsi="Times New Roman"/>
          <w:b/>
        </w:rPr>
      </w:pPr>
      <w:r>
        <w:rPr>
          <w:rFonts w:ascii="Times New Roman" w:hAnsi="Times New Roman"/>
          <w:b/>
        </w:rPr>
        <w:t>REQUISITOS DA CONTRATAÇÃO</w:t>
      </w:r>
    </w:p>
    <w:p w14:paraId="49E7002E" w14:textId="107354A5" w:rsidR="008F0C62" w:rsidRDefault="008F0C62" w:rsidP="008F0C62">
      <w:pPr>
        <w:spacing w:after="0" w:line="360" w:lineRule="auto"/>
        <w:jc w:val="both"/>
        <w:rPr>
          <w:rFonts w:ascii="Times New Roman" w:hAnsi="Times New Roman"/>
          <w:b/>
        </w:rPr>
      </w:pPr>
      <w:r>
        <w:rPr>
          <w:rFonts w:ascii="Times New Roman" w:hAnsi="Times New Roman"/>
          <w:b/>
        </w:rPr>
        <w:t xml:space="preserve">Sustentabilidade </w:t>
      </w:r>
    </w:p>
    <w:p w14:paraId="42EA16BB" w14:textId="52A8638E" w:rsidR="008F0C62" w:rsidRDefault="008F0C62" w:rsidP="008F0C62">
      <w:pPr>
        <w:spacing w:after="0" w:line="360" w:lineRule="auto"/>
        <w:jc w:val="both"/>
        <w:rPr>
          <w:rFonts w:ascii="Times New Roman" w:hAnsi="Times New Roman"/>
          <w:bCs/>
        </w:rPr>
      </w:pPr>
      <w:r>
        <w:rPr>
          <w:rFonts w:ascii="Times New Roman" w:hAnsi="Times New Roman"/>
          <w:bCs/>
        </w:rPr>
        <w:t xml:space="preserve">5.1. Além dos critérios de sustentabilidade eventualmente inseridos na descrição do objeto, devem ser atendidos os seguintes requisitos, que se baseiam no Guia Nacional de Contratações Sustentáveis: </w:t>
      </w:r>
    </w:p>
    <w:p w14:paraId="6849C040" w14:textId="4FA66FB6" w:rsidR="008F0C62" w:rsidRDefault="008F0C62" w:rsidP="008F0C62">
      <w:pPr>
        <w:spacing w:after="0" w:line="360" w:lineRule="auto"/>
        <w:jc w:val="both"/>
        <w:rPr>
          <w:rFonts w:ascii="Times New Roman" w:hAnsi="Times New Roman"/>
          <w:bCs/>
        </w:rPr>
      </w:pPr>
      <w:r>
        <w:rPr>
          <w:rFonts w:ascii="Times New Roman" w:hAnsi="Times New Roman"/>
          <w:bCs/>
        </w:rPr>
        <w:t>a) O objeto deverá ser ambientalmente sustentável;</w:t>
      </w:r>
    </w:p>
    <w:p w14:paraId="26FC3E51" w14:textId="567F35F9" w:rsidR="008F0C62" w:rsidRDefault="008F0C62" w:rsidP="008F0C62">
      <w:pPr>
        <w:spacing w:after="0" w:line="360" w:lineRule="auto"/>
        <w:jc w:val="both"/>
        <w:rPr>
          <w:rFonts w:ascii="Times New Roman" w:hAnsi="Times New Roman"/>
          <w:bCs/>
        </w:rPr>
      </w:pPr>
      <w:r>
        <w:rPr>
          <w:rFonts w:ascii="Times New Roman" w:hAnsi="Times New Roman"/>
          <w:bCs/>
        </w:rPr>
        <w:t>b) Os critérios de sustentabilidade devem abranger cada fase do ciclo de vida do objeto;</w:t>
      </w:r>
    </w:p>
    <w:p w14:paraId="0BF24152" w14:textId="3466AE63" w:rsidR="008F0C62" w:rsidRDefault="008F0C62" w:rsidP="008F0C62">
      <w:pPr>
        <w:spacing w:after="0" w:line="360" w:lineRule="auto"/>
        <w:jc w:val="both"/>
        <w:rPr>
          <w:rFonts w:ascii="Times New Roman" w:hAnsi="Times New Roman"/>
          <w:bCs/>
        </w:rPr>
      </w:pPr>
      <w:r>
        <w:rPr>
          <w:rFonts w:ascii="Times New Roman" w:hAnsi="Times New Roman"/>
          <w:bCs/>
        </w:rPr>
        <w:t xml:space="preserve">c) </w:t>
      </w:r>
      <w:r w:rsidRPr="008F0C62">
        <w:rPr>
          <w:rFonts w:ascii="Times New Roman" w:hAnsi="Times New Roman"/>
          <w:bCs/>
        </w:rPr>
        <w:t>Caberá à contratada apresentar todos os certificados de licença de funcionamento ou de autorização especial, emitido pelos órgãos ou entidades competentes, necessários para a execução do objeto, quando couber, bem como atender todas as demais legislações pertinentes.</w:t>
      </w:r>
    </w:p>
    <w:p w14:paraId="3AD095FD" w14:textId="4292AD12" w:rsidR="008F0C62" w:rsidRDefault="008F0C62" w:rsidP="008F0C62">
      <w:pPr>
        <w:spacing w:after="0" w:line="360" w:lineRule="auto"/>
        <w:jc w:val="both"/>
        <w:rPr>
          <w:rFonts w:ascii="Times New Roman" w:hAnsi="Times New Roman"/>
          <w:bCs/>
        </w:rPr>
      </w:pPr>
      <w:r>
        <w:rPr>
          <w:rFonts w:ascii="Times New Roman" w:hAnsi="Times New Roman"/>
          <w:b/>
        </w:rPr>
        <w:t>Subcontratação</w:t>
      </w:r>
    </w:p>
    <w:p w14:paraId="5774CD2A" w14:textId="128DF30F" w:rsidR="008F0C62" w:rsidRDefault="008F0C62" w:rsidP="008F0C62">
      <w:pPr>
        <w:spacing w:after="0" w:line="360" w:lineRule="auto"/>
        <w:jc w:val="both"/>
        <w:rPr>
          <w:rFonts w:ascii="Times New Roman" w:hAnsi="Times New Roman"/>
          <w:bCs/>
        </w:rPr>
      </w:pPr>
      <w:r>
        <w:rPr>
          <w:rFonts w:ascii="Times New Roman" w:hAnsi="Times New Roman"/>
          <w:bCs/>
        </w:rPr>
        <w:t>5.2.</w:t>
      </w:r>
      <w:r w:rsidR="001E6BEB">
        <w:rPr>
          <w:rFonts w:ascii="Times New Roman" w:hAnsi="Times New Roman"/>
          <w:bCs/>
        </w:rPr>
        <w:t xml:space="preserve"> Não será admitida a subcontratação do objeto contratual.</w:t>
      </w:r>
    </w:p>
    <w:p w14:paraId="170A6673" w14:textId="62E46F75" w:rsidR="001E6BEB" w:rsidRDefault="001E6BEB" w:rsidP="008F0C62">
      <w:pPr>
        <w:spacing w:after="0" w:line="360" w:lineRule="auto"/>
        <w:jc w:val="both"/>
        <w:rPr>
          <w:rFonts w:ascii="Times New Roman" w:hAnsi="Times New Roman"/>
          <w:bCs/>
        </w:rPr>
      </w:pPr>
      <w:r>
        <w:rPr>
          <w:rFonts w:ascii="Times New Roman" w:hAnsi="Times New Roman"/>
          <w:b/>
        </w:rPr>
        <w:t>Garantia da contratação</w:t>
      </w:r>
    </w:p>
    <w:p w14:paraId="62A45C01" w14:textId="6F302F11" w:rsidR="001E6BEB" w:rsidRPr="001E6BEB" w:rsidRDefault="001E6BEB" w:rsidP="00BD75E1">
      <w:pPr>
        <w:spacing w:after="0" w:line="360" w:lineRule="auto"/>
        <w:jc w:val="both"/>
        <w:rPr>
          <w:rFonts w:ascii="Times New Roman" w:hAnsi="Times New Roman"/>
          <w:bCs/>
        </w:rPr>
      </w:pPr>
      <w:r>
        <w:rPr>
          <w:rFonts w:ascii="Times New Roman" w:hAnsi="Times New Roman"/>
          <w:bCs/>
        </w:rPr>
        <w:t xml:space="preserve">5.3. </w:t>
      </w:r>
      <w:bookmarkStart w:id="2" w:name="_Hlk169534905"/>
      <w:r>
        <w:rPr>
          <w:rFonts w:ascii="Times New Roman" w:hAnsi="Times New Roman"/>
          <w:bCs/>
        </w:rPr>
        <w:t>Não haverá exigência da garantia da contratação do</w:t>
      </w:r>
      <w:r w:rsidR="0073532E">
        <w:rPr>
          <w:rFonts w:ascii="Times New Roman" w:hAnsi="Times New Roman"/>
          <w:bCs/>
        </w:rPr>
        <w:t>s</w:t>
      </w:r>
      <w:r>
        <w:rPr>
          <w:rFonts w:ascii="Times New Roman" w:hAnsi="Times New Roman"/>
          <w:bCs/>
        </w:rPr>
        <w:t xml:space="preserve"> </w:t>
      </w:r>
      <w:proofErr w:type="spellStart"/>
      <w:r>
        <w:rPr>
          <w:rFonts w:ascii="Times New Roman" w:hAnsi="Times New Roman"/>
          <w:bCs/>
        </w:rPr>
        <w:t>arts</w:t>
      </w:r>
      <w:proofErr w:type="spellEnd"/>
      <w:r>
        <w:rPr>
          <w:rFonts w:ascii="Times New Roman" w:hAnsi="Times New Roman"/>
          <w:bCs/>
        </w:rPr>
        <w:t>. 96 e seguintes da Lei nº 14.133, de 2021</w:t>
      </w:r>
      <w:r w:rsidR="00BD75E1">
        <w:rPr>
          <w:rFonts w:ascii="Times New Roman" w:hAnsi="Times New Roman"/>
          <w:bCs/>
        </w:rPr>
        <w:t>.</w:t>
      </w:r>
    </w:p>
    <w:bookmarkEnd w:id="2"/>
    <w:p w14:paraId="25A1EA64" w14:textId="24B889B0" w:rsidR="00282EBA" w:rsidRDefault="00282EBA" w:rsidP="008F0C62">
      <w:pPr>
        <w:spacing w:after="0" w:line="360" w:lineRule="auto"/>
        <w:jc w:val="both"/>
        <w:rPr>
          <w:rFonts w:ascii="Times New Roman" w:hAnsi="Times New Roman"/>
          <w:b/>
        </w:rPr>
      </w:pPr>
    </w:p>
    <w:p w14:paraId="5686E24D" w14:textId="77777777" w:rsidR="00B3175A" w:rsidRPr="008F0C62" w:rsidRDefault="00B3175A" w:rsidP="008F0C62">
      <w:pPr>
        <w:spacing w:after="0" w:line="360" w:lineRule="auto"/>
        <w:jc w:val="both"/>
        <w:rPr>
          <w:rFonts w:ascii="Times New Roman" w:hAnsi="Times New Roman"/>
          <w:b/>
        </w:rPr>
      </w:pPr>
    </w:p>
    <w:p w14:paraId="33020ED5" w14:textId="77777777" w:rsidR="00C0432E" w:rsidRDefault="003912D7" w:rsidP="00411377">
      <w:pPr>
        <w:pStyle w:val="PargrafodaLista"/>
        <w:numPr>
          <w:ilvl w:val="0"/>
          <w:numId w:val="1"/>
        </w:numPr>
        <w:spacing w:after="0" w:line="360" w:lineRule="auto"/>
        <w:jc w:val="both"/>
        <w:rPr>
          <w:rFonts w:ascii="Times New Roman" w:hAnsi="Times New Roman"/>
          <w:b/>
        </w:rPr>
      </w:pPr>
      <w:r>
        <w:rPr>
          <w:rFonts w:ascii="Times New Roman" w:hAnsi="Times New Roman"/>
          <w:b/>
        </w:rPr>
        <w:lastRenderedPageBreak/>
        <w:t xml:space="preserve">MODELO DE EXECUÇÃO </w:t>
      </w:r>
      <w:r w:rsidR="00C0432E">
        <w:rPr>
          <w:rFonts w:ascii="Times New Roman" w:hAnsi="Times New Roman"/>
          <w:b/>
        </w:rPr>
        <w:t>CONTRATUAL</w:t>
      </w:r>
    </w:p>
    <w:p w14:paraId="50085E97" w14:textId="618B4CF0" w:rsidR="00C0432E" w:rsidRDefault="00C0432E" w:rsidP="00C0432E">
      <w:pPr>
        <w:spacing w:after="0" w:line="360" w:lineRule="auto"/>
        <w:jc w:val="both"/>
        <w:rPr>
          <w:rFonts w:ascii="Times New Roman" w:hAnsi="Times New Roman"/>
          <w:bCs/>
        </w:rPr>
      </w:pPr>
      <w:r>
        <w:rPr>
          <w:rFonts w:ascii="Times New Roman" w:hAnsi="Times New Roman"/>
          <w:bCs/>
        </w:rPr>
        <w:t xml:space="preserve">6.1. O prazo de entrega dos itens é de 30 (trinta) dias corridos, contado da emissão da Ordem de Início do Contrato assinado pelas partes, em quantitativo especificado pelo contratante. </w:t>
      </w:r>
    </w:p>
    <w:p w14:paraId="6001EC68" w14:textId="4D374C9C" w:rsidR="00C0432E" w:rsidRDefault="00C0432E" w:rsidP="00C0432E">
      <w:pPr>
        <w:spacing w:after="0" w:line="360" w:lineRule="auto"/>
        <w:jc w:val="both"/>
        <w:rPr>
          <w:rFonts w:ascii="Times New Roman" w:hAnsi="Times New Roman"/>
          <w:bCs/>
        </w:rPr>
      </w:pPr>
      <w:r>
        <w:rPr>
          <w:rFonts w:ascii="Times New Roman" w:hAnsi="Times New Roman"/>
          <w:bCs/>
        </w:rPr>
        <w:t>6.2. Caso não seja possível a entrega na data avençada. O contratado deverá comunicar as razões respectivas com pelo menos 2 (dois) dias corridos de antecedência para que o pleito de prorrogação de prazo seja analisado pela contratante, ressal</w:t>
      </w:r>
      <w:r w:rsidR="00BD1CA0">
        <w:rPr>
          <w:rFonts w:ascii="Times New Roman" w:hAnsi="Times New Roman"/>
          <w:bCs/>
        </w:rPr>
        <w:t>v</w:t>
      </w:r>
      <w:r>
        <w:rPr>
          <w:rFonts w:ascii="Times New Roman" w:hAnsi="Times New Roman"/>
          <w:bCs/>
        </w:rPr>
        <w:t>adas situações de caso fortuito e força maior.</w:t>
      </w:r>
    </w:p>
    <w:p w14:paraId="25A1E1C0" w14:textId="320DE3D9" w:rsidR="000C28DF" w:rsidRDefault="000C28DF" w:rsidP="00C0432E">
      <w:pPr>
        <w:spacing w:after="0" w:line="360" w:lineRule="auto"/>
        <w:jc w:val="both"/>
        <w:rPr>
          <w:rFonts w:ascii="Times New Roman" w:hAnsi="Times New Roman"/>
          <w:bCs/>
        </w:rPr>
      </w:pPr>
      <w:r>
        <w:rPr>
          <w:rFonts w:ascii="Times New Roman" w:hAnsi="Times New Roman"/>
          <w:bCs/>
        </w:rPr>
        <w:t xml:space="preserve">6.3. Os bens deverão ser entregues no seguinte endereço: na sede da Secretaria Municipal de Educação, Cultura, Inclusão, Ciência e Tecnologia, localizada na Avenida Saquarema, nº 4.299, bloco 2, Porto da Roça, Saquarema/RJ, de segunda-feira a sexta-feira, no horário compreendido entre as 09h00min e 16h00min. </w:t>
      </w:r>
    </w:p>
    <w:p w14:paraId="00F19DE1" w14:textId="446DD6C8" w:rsidR="0068710C" w:rsidRDefault="0068710C" w:rsidP="00C0432E">
      <w:pPr>
        <w:spacing w:after="0" w:line="360" w:lineRule="auto"/>
        <w:jc w:val="both"/>
        <w:rPr>
          <w:rFonts w:ascii="Times New Roman" w:hAnsi="Times New Roman"/>
          <w:bCs/>
        </w:rPr>
      </w:pPr>
      <w:r>
        <w:rPr>
          <w:rFonts w:ascii="Times New Roman" w:hAnsi="Times New Roman"/>
          <w:bCs/>
        </w:rPr>
        <w:t>6.</w:t>
      </w:r>
      <w:r w:rsidR="00647270">
        <w:rPr>
          <w:rFonts w:ascii="Times New Roman" w:hAnsi="Times New Roman"/>
          <w:bCs/>
        </w:rPr>
        <w:t>4</w:t>
      </w:r>
      <w:r>
        <w:rPr>
          <w:rFonts w:ascii="Times New Roman" w:hAnsi="Times New Roman"/>
          <w:bCs/>
        </w:rPr>
        <w:t xml:space="preserve">. A entrega dos bens deverá ser feita de acordo com solicitação de quantitativo da Secretaria Municipal de Educação, Cultura, Inclusão, Ciência e Tecnologia. </w:t>
      </w:r>
    </w:p>
    <w:p w14:paraId="03C2C83C" w14:textId="0CC5DEDF" w:rsidR="00C50F28" w:rsidRPr="00BA284E" w:rsidRDefault="00C50F28" w:rsidP="00C0432E">
      <w:pPr>
        <w:spacing w:after="0" w:line="360" w:lineRule="auto"/>
        <w:jc w:val="both"/>
        <w:rPr>
          <w:rFonts w:ascii="Times New Roman" w:hAnsi="Times New Roman"/>
          <w:b/>
        </w:rPr>
      </w:pPr>
      <w:r w:rsidRPr="00BA284E">
        <w:rPr>
          <w:rFonts w:ascii="Times New Roman" w:hAnsi="Times New Roman"/>
          <w:b/>
        </w:rPr>
        <w:t>Obrigações da contratada</w:t>
      </w:r>
    </w:p>
    <w:p w14:paraId="4B19D4B4" w14:textId="76B64FCD" w:rsidR="00BA284E" w:rsidRDefault="00BA284E" w:rsidP="00BA284E">
      <w:pPr>
        <w:spacing w:after="0" w:line="360" w:lineRule="auto"/>
        <w:jc w:val="both"/>
        <w:rPr>
          <w:rFonts w:ascii="Times New Roman" w:hAnsi="Times New Roman"/>
          <w:bCs/>
        </w:rPr>
      </w:pPr>
      <w:r>
        <w:rPr>
          <w:rFonts w:ascii="Times New Roman" w:hAnsi="Times New Roman"/>
          <w:bCs/>
        </w:rPr>
        <w:t>6.5. Fornecer o objeto em conformidade com este Termo de Referência.</w:t>
      </w:r>
    </w:p>
    <w:p w14:paraId="3901E70A" w14:textId="5FCE6921" w:rsidR="00BA284E" w:rsidRDefault="00BA284E" w:rsidP="00BA284E">
      <w:pPr>
        <w:spacing w:after="0" w:line="360" w:lineRule="auto"/>
        <w:jc w:val="both"/>
        <w:rPr>
          <w:rFonts w:ascii="Times New Roman" w:hAnsi="Times New Roman"/>
          <w:bCs/>
        </w:rPr>
      </w:pPr>
      <w:r w:rsidRPr="00BA284E">
        <w:rPr>
          <w:rFonts w:ascii="Times New Roman" w:hAnsi="Times New Roman"/>
          <w:bCs/>
        </w:rPr>
        <w:t>6.6.</w:t>
      </w:r>
      <w:r>
        <w:rPr>
          <w:rFonts w:ascii="Times New Roman" w:hAnsi="Times New Roman"/>
          <w:b/>
        </w:rPr>
        <w:t xml:space="preserve"> </w:t>
      </w:r>
      <w:r>
        <w:rPr>
          <w:rFonts w:ascii="Times New Roman" w:hAnsi="Times New Roman"/>
          <w:bCs/>
        </w:rPr>
        <w:t xml:space="preserve">Cumprir com os prazos determinados neste Termo de Referência. </w:t>
      </w:r>
    </w:p>
    <w:p w14:paraId="190948D2" w14:textId="58BBE1DD" w:rsidR="00BA284E" w:rsidRDefault="00854052" w:rsidP="00BA284E">
      <w:pPr>
        <w:spacing w:after="0" w:line="360" w:lineRule="auto"/>
        <w:jc w:val="both"/>
        <w:rPr>
          <w:rFonts w:ascii="Times New Roman" w:hAnsi="Times New Roman"/>
          <w:bCs/>
        </w:rPr>
      </w:pPr>
      <w:r>
        <w:rPr>
          <w:rFonts w:ascii="Times New Roman" w:hAnsi="Times New Roman"/>
          <w:bCs/>
        </w:rPr>
        <w:t xml:space="preserve">6.7. </w:t>
      </w:r>
      <w:r w:rsidR="00BA284E">
        <w:rPr>
          <w:rFonts w:ascii="Times New Roman" w:hAnsi="Times New Roman"/>
          <w:bCs/>
        </w:rPr>
        <w:t xml:space="preserve">Responsabilizar-se, integralmente, pela execução do objeto, conforme as </w:t>
      </w:r>
      <w:r w:rsidR="00BA284E" w:rsidRPr="00034413">
        <w:rPr>
          <w:rFonts w:ascii="Times New Roman" w:hAnsi="Times New Roman"/>
          <w:bCs/>
        </w:rPr>
        <w:t>legislações federal, estadual, municipal e normatizações relacionadas vigentes.</w:t>
      </w:r>
    </w:p>
    <w:p w14:paraId="143B6022" w14:textId="21EC122B" w:rsidR="00BA284E" w:rsidRDefault="00854052" w:rsidP="00BA284E">
      <w:pPr>
        <w:spacing w:after="0" w:line="360" w:lineRule="auto"/>
        <w:jc w:val="both"/>
        <w:rPr>
          <w:rFonts w:ascii="Times New Roman" w:hAnsi="Times New Roman"/>
          <w:bCs/>
        </w:rPr>
      </w:pPr>
      <w:r w:rsidRPr="00854052">
        <w:rPr>
          <w:rFonts w:ascii="Times New Roman" w:hAnsi="Times New Roman"/>
          <w:bCs/>
        </w:rPr>
        <w:t xml:space="preserve">6.8. </w:t>
      </w:r>
      <w:r w:rsidR="00BA284E">
        <w:rPr>
          <w:rFonts w:ascii="Times New Roman" w:hAnsi="Times New Roman"/>
          <w:bCs/>
        </w:rPr>
        <w:t>Arcar com todas as despesas, diretas ou indiretas, decorrentes do cumprimento das obrigações assumidas sem qualquer ônus a contratante.</w:t>
      </w:r>
    </w:p>
    <w:p w14:paraId="44E3A289" w14:textId="17BC4574" w:rsidR="00BA284E" w:rsidRDefault="00854052" w:rsidP="00BA284E">
      <w:pPr>
        <w:spacing w:after="0" w:line="360" w:lineRule="auto"/>
        <w:jc w:val="both"/>
        <w:rPr>
          <w:rFonts w:ascii="Times New Roman" w:hAnsi="Times New Roman"/>
          <w:bCs/>
        </w:rPr>
      </w:pPr>
      <w:r>
        <w:rPr>
          <w:rFonts w:ascii="Times New Roman" w:hAnsi="Times New Roman"/>
          <w:bCs/>
        </w:rPr>
        <w:t xml:space="preserve">6.9. </w:t>
      </w:r>
      <w:r w:rsidR="00BA284E">
        <w:rPr>
          <w:rFonts w:ascii="Times New Roman" w:hAnsi="Times New Roman"/>
          <w:bCs/>
        </w:rPr>
        <w:t xml:space="preserve">Manter, durante toda execução do contrato, as mesmas condições de habilitação e qualificação exigidas. </w:t>
      </w:r>
    </w:p>
    <w:p w14:paraId="6BDF45B9" w14:textId="4A61DD45" w:rsidR="00BA284E" w:rsidRDefault="00854052" w:rsidP="00BA284E">
      <w:pPr>
        <w:spacing w:after="0" w:line="360" w:lineRule="auto"/>
        <w:jc w:val="both"/>
        <w:rPr>
          <w:rFonts w:ascii="Times New Roman" w:hAnsi="Times New Roman"/>
          <w:bCs/>
        </w:rPr>
      </w:pPr>
      <w:r w:rsidRPr="00854052">
        <w:rPr>
          <w:rFonts w:ascii="Times New Roman" w:hAnsi="Times New Roman"/>
          <w:bCs/>
        </w:rPr>
        <w:t>6.10.</w:t>
      </w:r>
      <w:r>
        <w:rPr>
          <w:rFonts w:ascii="Times New Roman" w:hAnsi="Times New Roman"/>
          <w:b/>
        </w:rPr>
        <w:t xml:space="preserve"> </w:t>
      </w:r>
      <w:r w:rsidR="00BA284E" w:rsidRPr="004D151D">
        <w:rPr>
          <w:rFonts w:ascii="Times New Roman" w:hAnsi="Times New Roman"/>
          <w:bCs/>
        </w:rPr>
        <w:t>A contratada será obrigada a reparar, corrigir, remove</w:t>
      </w:r>
      <w:r w:rsidR="00BA284E">
        <w:rPr>
          <w:rFonts w:ascii="Times New Roman" w:hAnsi="Times New Roman"/>
          <w:bCs/>
        </w:rPr>
        <w:t xml:space="preserve">r, reconstruir ou substituir, no total ou em parte, o objeto do contrato em que se verificarem vícios, defeitos ou incorreções resultantes de sua execução ou de materiais nela empregados. </w:t>
      </w:r>
    </w:p>
    <w:p w14:paraId="6F82AFE2" w14:textId="187AC1A3" w:rsidR="00BA284E" w:rsidRDefault="00854052" w:rsidP="00BA284E">
      <w:pPr>
        <w:spacing w:after="0" w:line="360" w:lineRule="auto"/>
        <w:jc w:val="both"/>
        <w:rPr>
          <w:rFonts w:ascii="Times New Roman" w:hAnsi="Times New Roman"/>
          <w:bCs/>
        </w:rPr>
      </w:pPr>
      <w:r>
        <w:rPr>
          <w:rFonts w:ascii="Times New Roman" w:hAnsi="Times New Roman"/>
          <w:bCs/>
        </w:rPr>
        <w:t xml:space="preserve">6.11. </w:t>
      </w:r>
      <w:r w:rsidR="00BA284E">
        <w:rPr>
          <w:rFonts w:ascii="Times New Roman" w:hAnsi="Times New Roman"/>
          <w:bCs/>
        </w:rPr>
        <w:t xml:space="preserve">A contratada será responsável pelos danos causados diretamente à Administração ou a terceiros em razão da execução do contrato. </w:t>
      </w:r>
    </w:p>
    <w:p w14:paraId="03A25DAD" w14:textId="2447D4B8" w:rsidR="00BA284E" w:rsidRDefault="00854052" w:rsidP="00BA284E">
      <w:pPr>
        <w:spacing w:after="0" w:line="360" w:lineRule="auto"/>
        <w:jc w:val="both"/>
        <w:rPr>
          <w:rFonts w:ascii="Times New Roman" w:hAnsi="Times New Roman"/>
          <w:bCs/>
        </w:rPr>
      </w:pPr>
      <w:r>
        <w:rPr>
          <w:rFonts w:ascii="Times New Roman" w:hAnsi="Times New Roman"/>
          <w:bCs/>
        </w:rPr>
        <w:t xml:space="preserve">6.12. </w:t>
      </w:r>
      <w:r w:rsidR="00BA284E">
        <w:rPr>
          <w:rFonts w:ascii="Times New Roman" w:hAnsi="Times New Roman"/>
          <w:bCs/>
        </w:rPr>
        <w:t>Somente a contratada será responsável pelos encargos trabalhistas, previdenciários, ficais e comerciais resultantes da execução do contrato. A inadimplência da contratada em relação aos encargos trabalhistas, fiscais e comerciais não transferirá à Administração a responsabilidade pelo seu pagamento e não poderá onerar o objeto do contrato.</w:t>
      </w:r>
    </w:p>
    <w:p w14:paraId="06F070F8" w14:textId="4F5F4431" w:rsidR="00BA284E" w:rsidRDefault="00854052" w:rsidP="00BA284E">
      <w:pPr>
        <w:spacing w:after="0" w:line="360" w:lineRule="auto"/>
        <w:jc w:val="both"/>
        <w:rPr>
          <w:rFonts w:ascii="Times New Roman" w:hAnsi="Times New Roman"/>
          <w:bCs/>
        </w:rPr>
      </w:pPr>
      <w:r>
        <w:rPr>
          <w:rFonts w:ascii="Times New Roman" w:hAnsi="Times New Roman"/>
          <w:bCs/>
        </w:rPr>
        <w:t xml:space="preserve">6.13. </w:t>
      </w:r>
      <w:r w:rsidR="00BA284E">
        <w:rPr>
          <w:rFonts w:ascii="Times New Roman" w:hAnsi="Times New Roman"/>
          <w:bCs/>
        </w:rPr>
        <w:t>A contratada é a única responsável pelas obrigações decorrentes da legislação trabalhista, previdenciária, fiscal e comercial, resultante da execução do contrato, não tendo, nesse sentido, os seus empregados e/ou prepostos qualquer vínculo com o Município.</w:t>
      </w:r>
    </w:p>
    <w:p w14:paraId="512A99A2" w14:textId="7C86A0EE" w:rsidR="00BA284E" w:rsidRDefault="00854052" w:rsidP="00BA284E">
      <w:pPr>
        <w:spacing w:after="0" w:line="360" w:lineRule="auto"/>
        <w:jc w:val="both"/>
        <w:rPr>
          <w:rFonts w:ascii="Times New Roman" w:hAnsi="Times New Roman"/>
          <w:bCs/>
        </w:rPr>
      </w:pPr>
      <w:r>
        <w:rPr>
          <w:rFonts w:ascii="Times New Roman" w:hAnsi="Times New Roman"/>
          <w:bCs/>
        </w:rPr>
        <w:lastRenderedPageBreak/>
        <w:t xml:space="preserve">6.14. </w:t>
      </w:r>
      <w:r w:rsidR="00BA284E">
        <w:rPr>
          <w:rFonts w:ascii="Times New Roman" w:hAnsi="Times New Roman"/>
          <w:bCs/>
        </w:rPr>
        <w:t>Responsabilizar-se por todos os custos diretos ou indiretos relativos à execução do objeto.</w:t>
      </w:r>
    </w:p>
    <w:p w14:paraId="6A54B6E3" w14:textId="6236AC26" w:rsidR="00BA284E" w:rsidRDefault="00854052" w:rsidP="00BA284E">
      <w:pPr>
        <w:spacing w:after="0" w:line="360" w:lineRule="auto"/>
        <w:jc w:val="both"/>
        <w:rPr>
          <w:rFonts w:ascii="Times New Roman" w:hAnsi="Times New Roman"/>
          <w:bCs/>
        </w:rPr>
      </w:pPr>
      <w:r>
        <w:rPr>
          <w:rFonts w:ascii="Times New Roman" w:hAnsi="Times New Roman"/>
          <w:bCs/>
        </w:rPr>
        <w:t xml:space="preserve">6.15. </w:t>
      </w:r>
      <w:r w:rsidR="00BA284E">
        <w:rPr>
          <w:rFonts w:ascii="Times New Roman" w:hAnsi="Times New Roman"/>
          <w:bCs/>
        </w:rPr>
        <w:t>Garantir acesso, a qualquer momento, da fiscalização da Secretaria à futura execução contratual do objeto.</w:t>
      </w:r>
    </w:p>
    <w:p w14:paraId="4EF916E7" w14:textId="34DDCD2E" w:rsidR="00BA284E" w:rsidRPr="00034413" w:rsidRDefault="00854052" w:rsidP="00BA284E">
      <w:pPr>
        <w:spacing w:after="0" w:line="360" w:lineRule="auto"/>
        <w:jc w:val="both"/>
        <w:rPr>
          <w:rFonts w:ascii="Times New Roman" w:hAnsi="Times New Roman"/>
          <w:bCs/>
        </w:rPr>
      </w:pPr>
      <w:r>
        <w:rPr>
          <w:rFonts w:ascii="Times New Roman" w:hAnsi="Times New Roman"/>
          <w:bCs/>
        </w:rPr>
        <w:t xml:space="preserve">6.16. </w:t>
      </w:r>
      <w:r w:rsidR="00BA284E" w:rsidRPr="00034413">
        <w:rPr>
          <w:rFonts w:ascii="Times New Roman" w:hAnsi="Times New Roman"/>
          <w:bCs/>
        </w:rPr>
        <w:t>Aderência às normas técnicas em geral, em especial as relacionadas com saúde operacional e segurança do trabalho.</w:t>
      </w:r>
    </w:p>
    <w:p w14:paraId="44F08019" w14:textId="2B19DFCE" w:rsidR="00BA284E" w:rsidRPr="00034413" w:rsidRDefault="00854052" w:rsidP="00BA284E">
      <w:pPr>
        <w:spacing w:after="0" w:line="360" w:lineRule="auto"/>
        <w:jc w:val="both"/>
        <w:rPr>
          <w:rFonts w:ascii="Times New Roman" w:hAnsi="Times New Roman"/>
          <w:bCs/>
        </w:rPr>
      </w:pPr>
      <w:r>
        <w:rPr>
          <w:rFonts w:ascii="Times New Roman" w:hAnsi="Times New Roman"/>
          <w:bCs/>
        </w:rPr>
        <w:t xml:space="preserve">6.17. </w:t>
      </w:r>
      <w:r w:rsidR="00BA284E" w:rsidRPr="00034413">
        <w:rPr>
          <w:rFonts w:ascii="Times New Roman" w:hAnsi="Times New Roman"/>
          <w:bCs/>
        </w:rPr>
        <w:t>Compromisso com o bem-estar, progresso profissional e pessoal de seus colaboradores.</w:t>
      </w:r>
    </w:p>
    <w:p w14:paraId="596F134D" w14:textId="36A987DA" w:rsidR="00BA284E" w:rsidRDefault="00854052" w:rsidP="00BA284E">
      <w:pPr>
        <w:spacing w:after="0" w:line="360" w:lineRule="auto"/>
        <w:jc w:val="both"/>
        <w:rPr>
          <w:rFonts w:ascii="Times New Roman" w:hAnsi="Times New Roman"/>
          <w:bCs/>
        </w:rPr>
      </w:pPr>
      <w:r>
        <w:rPr>
          <w:rFonts w:ascii="Times New Roman" w:hAnsi="Times New Roman"/>
          <w:bCs/>
        </w:rPr>
        <w:t xml:space="preserve">6.18. </w:t>
      </w:r>
      <w:r w:rsidR="00BA284E" w:rsidRPr="00034413">
        <w:rPr>
          <w:rFonts w:ascii="Times New Roman" w:hAnsi="Times New Roman"/>
          <w:bCs/>
        </w:rPr>
        <w:t>Combate ao trabalho infantil ilegal e ao trabalho escravo análogo a escravo.</w:t>
      </w:r>
    </w:p>
    <w:p w14:paraId="1544511C" w14:textId="57623DBE" w:rsidR="00BA284E" w:rsidRDefault="00854052" w:rsidP="00BA284E">
      <w:pPr>
        <w:spacing w:after="0" w:line="360" w:lineRule="auto"/>
        <w:jc w:val="both"/>
        <w:rPr>
          <w:rFonts w:ascii="Times New Roman" w:hAnsi="Times New Roman"/>
          <w:bCs/>
        </w:rPr>
      </w:pPr>
      <w:r>
        <w:rPr>
          <w:rFonts w:ascii="Times New Roman" w:hAnsi="Times New Roman"/>
          <w:bCs/>
        </w:rPr>
        <w:t xml:space="preserve">6.19. </w:t>
      </w:r>
      <w:r w:rsidR="00BA284E" w:rsidRPr="008A5F33">
        <w:rPr>
          <w:rFonts w:ascii="Times New Roman" w:hAnsi="Times New Roman"/>
          <w:bCs/>
        </w:rPr>
        <w:t>Proibir o trabalho noturno, perigoso ou insalubre aos menores de 18 (dezoito) anos e de qualquer trabalho a menores de 14 (quatorze) anos, salvo na condição de aprendiz.</w:t>
      </w:r>
    </w:p>
    <w:p w14:paraId="78E8545E" w14:textId="18245F91" w:rsidR="00BA284E" w:rsidRPr="00034413" w:rsidRDefault="00854052" w:rsidP="00BA284E">
      <w:pPr>
        <w:spacing w:after="0" w:line="360" w:lineRule="auto"/>
        <w:jc w:val="both"/>
        <w:rPr>
          <w:rFonts w:ascii="Times New Roman" w:hAnsi="Times New Roman"/>
          <w:bCs/>
        </w:rPr>
      </w:pPr>
      <w:r>
        <w:rPr>
          <w:rFonts w:ascii="Times New Roman" w:hAnsi="Times New Roman"/>
          <w:bCs/>
        </w:rPr>
        <w:t xml:space="preserve">6.20. </w:t>
      </w:r>
      <w:r w:rsidR="00BA284E" w:rsidRPr="00034413">
        <w:rPr>
          <w:rFonts w:ascii="Times New Roman" w:hAnsi="Times New Roman"/>
          <w:bCs/>
        </w:rPr>
        <w:t>Garantia da prevalência dos princípios de legalidade, impessoalidade, moralidade, isonomia, publicidade, probidade administrativa, julgamento objetivo e vinculação ao instrumento convocatório em todo processo licitatório.</w:t>
      </w:r>
    </w:p>
    <w:p w14:paraId="03F99902" w14:textId="0FE9C34E" w:rsidR="00BA284E" w:rsidRDefault="00854052" w:rsidP="00BA284E">
      <w:pPr>
        <w:spacing w:after="0" w:line="360" w:lineRule="auto"/>
        <w:jc w:val="both"/>
        <w:rPr>
          <w:rFonts w:ascii="Times New Roman" w:hAnsi="Times New Roman"/>
          <w:bCs/>
        </w:rPr>
      </w:pPr>
      <w:r>
        <w:rPr>
          <w:rFonts w:ascii="Times New Roman" w:hAnsi="Times New Roman"/>
          <w:bCs/>
        </w:rPr>
        <w:t xml:space="preserve">6.21. </w:t>
      </w:r>
      <w:r w:rsidR="00BA284E">
        <w:rPr>
          <w:rFonts w:ascii="Times New Roman" w:hAnsi="Times New Roman"/>
          <w:bCs/>
        </w:rPr>
        <w:t>Manter, sob sua exclusiva responsabilidade, toda a supervisão, direção e mão-de-obra para execução do objeto.</w:t>
      </w:r>
    </w:p>
    <w:p w14:paraId="196F82C6" w14:textId="2A12B036" w:rsidR="00BA284E" w:rsidRDefault="00854052" w:rsidP="00BA284E">
      <w:pPr>
        <w:spacing w:after="0" w:line="360" w:lineRule="auto"/>
        <w:jc w:val="both"/>
        <w:rPr>
          <w:rFonts w:ascii="Times New Roman" w:hAnsi="Times New Roman"/>
          <w:bCs/>
        </w:rPr>
      </w:pPr>
      <w:r>
        <w:rPr>
          <w:rFonts w:ascii="Times New Roman" w:hAnsi="Times New Roman"/>
          <w:bCs/>
        </w:rPr>
        <w:t xml:space="preserve">6.22. </w:t>
      </w:r>
      <w:r w:rsidR="00BA284E">
        <w:rPr>
          <w:rFonts w:ascii="Times New Roman" w:hAnsi="Times New Roman"/>
          <w:bCs/>
        </w:rPr>
        <w:t xml:space="preserve">Apresentar a contratante, o nome do Banco, Agência e número da Conta Bancária, para efeito de crédito de pagamento. </w:t>
      </w:r>
    </w:p>
    <w:p w14:paraId="65F89D60" w14:textId="1CD911B4" w:rsidR="00BA284E" w:rsidRDefault="00854052" w:rsidP="00BA284E">
      <w:pPr>
        <w:spacing w:after="0" w:line="360" w:lineRule="auto"/>
        <w:jc w:val="both"/>
        <w:rPr>
          <w:rFonts w:ascii="Times New Roman" w:hAnsi="Times New Roman"/>
          <w:bCs/>
        </w:rPr>
      </w:pPr>
      <w:r>
        <w:rPr>
          <w:rFonts w:ascii="Times New Roman" w:hAnsi="Times New Roman"/>
          <w:bCs/>
        </w:rPr>
        <w:t xml:space="preserve">6.23. </w:t>
      </w:r>
      <w:r w:rsidR="00BA284E">
        <w:rPr>
          <w:rFonts w:ascii="Times New Roman" w:hAnsi="Times New Roman"/>
          <w:bCs/>
        </w:rPr>
        <w:t xml:space="preserve">Manter endereço e número de telefone atualizados. </w:t>
      </w:r>
    </w:p>
    <w:p w14:paraId="0DBA559A" w14:textId="0F8E4EC5" w:rsidR="00BA284E" w:rsidRPr="00CD5B6B" w:rsidRDefault="00854052" w:rsidP="00BA284E">
      <w:pPr>
        <w:spacing w:after="0" w:line="360" w:lineRule="auto"/>
        <w:jc w:val="both"/>
        <w:rPr>
          <w:rFonts w:ascii="Times New Roman" w:hAnsi="Times New Roman"/>
          <w:bCs/>
        </w:rPr>
      </w:pPr>
      <w:r>
        <w:rPr>
          <w:rFonts w:ascii="Times New Roman" w:hAnsi="Times New Roman"/>
          <w:bCs/>
        </w:rPr>
        <w:t>6.24.</w:t>
      </w:r>
      <w:r w:rsidR="00BA284E">
        <w:rPr>
          <w:rFonts w:ascii="Times New Roman" w:hAnsi="Times New Roman"/>
          <w:b/>
        </w:rPr>
        <w:t xml:space="preserve"> </w:t>
      </w:r>
      <w:r w:rsidR="00BA284E">
        <w:rPr>
          <w:rFonts w:ascii="Times New Roman" w:hAnsi="Times New Roman"/>
          <w:bCs/>
        </w:rPr>
        <w:t>Os funcionários da contratada deverão estar uniformizados e devidamente identificados com crachá.</w:t>
      </w:r>
    </w:p>
    <w:p w14:paraId="4072B3BC" w14:textId="23B19638" w:rsidR="00BA284E" w:rsidRDefault="00854052" w:rsidP="00BA284E">
      <w:pPr>
        <w:spacing w:after="0" w:line="360" w:lineRule="auto"/>
        <w:jc w:val="both"/>
        <w:rPr>
          <w:rFonts w:ascii="Times New Roman" w:hAnsi="Times New Roman"/>
          <w:bCs/>
        </w:rPr>
      </w:pPr>
      <w:r>
        <w:rPr>
          <w:rFonts w:ascii="Times New Roman" w:hAnsi="Times New Roman"/>
          <w:bCs/>
        </w:rPr>
        <w:t>6.25.</w:t>
      </w:r>
      <w:r w:rsidR="00BA284E">
        <w:rPr>
          <w:rFonts w:ascii="Times New Roman" w:hAnsi="Times New Roman"/>
          <w:b/>
        </w:rPr>
        <w:t xml:space="preserve"> </w:t>
      </w:r>
      <w:r w:rsidR="00BA284E">
        <w:rPr>
          <w:rFonts w:ascii="Times New Roman" w:hAnsi="Times New Roman"/>
          <w:bCs/>
        </w:rPr>
        <w:t xml:space="preserve">A contratada não poderá transferir a terceiros, no todo ou em parte, o objeto deste Termo de Referência. </w:t>
      </w:r>
    </w:p>
    <w:p w14:paraId="0B661562" w14:textId="43D9B2BA" w:rsidR="00BA284E" w:rsidRDefault="00854052" w:rsidP="00BA284E">
      <w:pPr>
        <w:spacing w:after="0" w:line="360" w:lineRule="auto"/>
        <w:jc w:val="both"/>
        <w:rPr>
          <w:rFonts w:ascii="Times New Roman" w:hAnsi="Times New Roman"/>
          <w:bCs/>
        </w:rPr>
      </w:pPr>
      <w:r>
        <w:rPr>
          <w:rFonts w:ascii="Times New Roman" w:hAnsi="Times New Roman"/>
          <w:bCs/>
        </w:rPr>
        <w:t>6.26.</w:t>
      </w:r>
      <w:r w:rsidR="00BA284E">
        <w:rPr>
          <w:rFonts w:ascii="Times New Roman" w:hAnsi="Times New Roman"/>
          <w:bCs/>
        </w:rPr>
        <w:t xml:space="preserve"> Comunicar, imediatamente, a contratante qualquer ocorrência anormal durante a execução contratual.</w:t>
      </w:r>
    </w:p>
    <w:p w14:paraId="664EFB29" w14:textId="248D615A" w:rsidR="00BA284E" w:rsidRPr="00CD5B6B" w:rsidRDefault="00854052" w:rsidP="00BA284E">
      <w:pPr>
        <w:spacing w:after="0" w:line="360" w:lineRule="auto"/>
        <w:jc w:val="both"/>
        <w:rPr>
          <w:rFonts w:ascii="Times New Roman" w:hAnsi="Times New Roman"/>
          <w:bCs/>
        </w:rPr>
      </w:pPr>
      <w:r>
        <w:rPr>
          <w:rFonts w:ascii="Times New Roman" w:hAnsi="Times New Roman"/>
          <w:bCs/>
        </w:rPr>
        <w:t>6.27.</w:t>
      </w:r>
      <w:r w:rsidR="00BA284E">
        <w:rPr>
          <w:rFonts w:ascii="Times New Roman" w:hAnsi="Times New Roman"/>
          <w:b/>
        </w:rPr>
        <w:t xml:space="preserve"> </w:t>
      </w:r>
      <w:r w:rsidR="00BA284E">
        <w:rPr>
          <w:rFonts w:ascii="Times New Roman" w:hAnsi="Times New Roman"/>
          <w:bCs/>
        </w:rPr>
        <w:t>Comunicar a contratante, no prazo de 48 (quarenta e oito) horas que antecede a data da entrega, os motivos que impossibilitem o cumprimento do prazo previsto, com a devida comprovação.</w:t>
      </w:r>
    </w:p>
    <w:p w14:paraId="7F063453" w14:textId="66490246" w:rsidR="00BA284E" w:rsidRDefault="00854052" w:rsidP="00BA284E">
      <w:pPr>
        <w:spacing w:after="0" w:line="360" w:lineRule="auto"/>
        <w:jc w:val="both"/>
        <w:rPr>
          <w:rFonts w:ascii="Times New Roman" w:hAnsi="Times New Roman"/>
          <w:bCs/>
        </w:rPr>
      </w:pPr>
      <w:r>
        <w:rPr>
          <w:rFonts w:ascii="Times New Roman" w:hAnsi="Times New Roman"/>
          <w:bCs/>
        </w:rPr>
        <w:t>6.28.</w:t>
      </w:r>
      <w:r w:rsidR="00BA284E">
        <w:rPr>
          <w:rFonts w:ascii="Times New Roman" w:hAnsi="Times New Roman"/>
          <w:b/>
        </w:rPr>
        <w:t xml:space="preserve"> </w:t>
      </w:r>
      <w:r w:rsidR="00BA284E" w:rsidRPr="00034413">
        <w:rPr>
          <w:rFonts w:ascii="Times New Roman" w:hAnsi="Times New Roman"/>
          <w:bCs/>
        </w:rPr>
        <w:t xml:space="preserve">Compromisso com a redução do impacto </w:t>
      </w:r>
      <w:r w:rsidR="00BA284E">
        <w:rPr>
          <w:rFonts w:ascii="Times New Roman" w:hAnsi="Times New Roman"/>
          <w:bCs/>
        </w:rPr>
        <w:t>ambiental negativo e com a proteção ao meio natural e antrópico.</w:t>
      </w:r>
    </w:p>
    <w:p w14:paraId="2C124B97" w14:textId="273C1F9A" w:rsidR="00BA284E" w:rsidRDefault="00854052" w:rsidP="00BA284E">
      <w:pPr>
        <w:spacing w:after="0" w:line="360" w:lineRule="auto"/>
        <w:jc w:val="both"/>
        <w:rPr>
          <w:rFonts w:ascii="Times New Roman" w:hAnsi="Times New Roman"/>
          <w:bCs/>
        </w:rPr>
      </w:pPr>
      <w:r>
        <w:rPr>
          <w:rFonts w:ascii="Times New Roman" w:hAnsi="Times New Roman"/>
          <w:bCs/>
        </w:rPr>
        <w:t>6.29.</w:t>
      </w:r>
      <w:r w:rsidR="00BA284E">
        <w:rPr>
          <w:rFonts w:ascii="Times New Roman" w:hAnsi="Times New Roman"/>
          <w:bCs/>
        </w:rPr>
        <w:t xml:space="preserve"> A contratada tem direito a ampla defesa no que diz respeito a desatendimento das determinações regulares emitidas pela autoridade designada para acompanhar e fiscalizar a execução do contrato em caso de extinção contratual.</w:t>
      </w:r>
    </w:p>
    <w:p w14:paraId="54EAA803" w14:textId="22B6B065" w:rsidR="00BA284E" w:rsidRDefault="00854052" w:rsidP="00BA284E">
      <w:pPr>
        <w:spacing w:after="0" w:line="360" w:lineRule="auto"/>
        <w:jc w:val="both"/>
        <w:rPr>
          <w:rFonts w:ascii="Times New Roman" w:hAnsi="Times New Roman"/>
          <w:bCs/>
        </w:rPr>
      </w:pPr>
      <w:r>
        <w:rPr>
          <w:rFonts w:ascii="Times New Roman" w:hAnsi="Times New Roman"/>
          <w:bCs/>
        </w:rPr>
        <w:t>6.30.</w:t>
      </w:r>
      <w:r w:rsidR="00BA284E">
        <w:rPr>
          <w:rFonts w:ascii="Times New Roman" w:hAnsi="Times New Roman"/>
          <w:bCs/>
        </w:rPr>
        <w:t xml:space="preserve"> A contratada é proibida, durante a vigência do contrato, contratar cônjuge, companheiro ou parente em linha reta, colateral ou por afinidade, até o terceiro grau, de dirigente do órgão ou </w:t>
      </w:r>
      <w:r w:rsidR="00BA284E">
        <w:rPr>
          <w:rFonts w:ascii="Times New Roman" w:hAnsi="Times New Roman"/>
          <w:bCs/>
        </w:rPr>
        <w:lastRenderedPageBreak/>
        <w:t>entidade contratante ou de agente público que desempenhe função na licitação ou atue na fiscalização ou na gestão do contrato.</w:t>
      </w:r>
    </w:p>
    <w:p w14:paraId="493C51DB" w14:textId="1A412675" w:rsidR="00BA284E" w:rsidRDefault="00854052" w:rsidP="00BA284E">
      <w:pPr>
        <w:spacing w:after="0" w:line="360" w:lineRule="auto"/>
        <w:jc w:val="both"/>
        <w:rPr>
          <w:rFonts w:ascii="Times New Roman" w:hAnsi="Times New Roman"/>
          <w:bCs/>
        </w:rPr>
      </w:pPr>
      <w:r>
        <w:rPr>
          <w:rFonts w:ascii="Times New Roman" w:hAnsi="Times New Roman"/>
          <w:bCs/>
        </w:rPr>
        <w:t>6.31.</w:t>
      </w:r>
      <w:r w:rsidR="00BA284E">
        <w:rPr>
          <w:rFonts w:ascii="Times New Roman" w:hAnsi="Times New Roman"/>
          <w:b/>
        </w:rPr>
        <w:t xml:space="preserve"> </w:t>
      </w:r>
      <w:r w:rsidR="00BA284E">
        <w:rPr>
          <w:rFonts w:ascii="Times New Roman" w:hAnsi="Times New Roman"/>
          <w:bCs/>
        </w:rPr>
        <w:t xml:space="preserve">A contratada deverá cumprir a reserva de cargos para pessoas com deficiência, para reabilitado da Previdência Social ou para aprendiz. </w:t>
      </w:r>
    </w:p>
    <w:p w14:paraId="2A1D2570" w14:textId="563A2D17" w:rsidR="00BA284E" w:rsidRDefault="00854052" w:rsidP="00BA284E">
      <w:pPr>
        <w:spacing w:after="0" w:line="360" w:lineRule="auto"/>
        <w:jc w:val="both"/>
        <w:rPr>
          <w:rFonts w:ascii="Times New Roman" w:hAnsi="Times New Roman"/>
          <w:bCs/>
        </w:rPr>
      </w:pPr>
      <w:r>
        <w:rPr>
          <w:rFonts w:ascii="Times New Roman" w:hAnsi="Times New Roman"/>
          <w:bCs/>
        </w:rPr>
        <w:t>6.32.</w:t>
      </w:r>
      <w:r w:rsidR="00BA284E">
        <w:rPr>
          <w:rFonts w:ascii="Times New Roman" w:hAnsi="Times New Roman"/>
          <w:bCs/>
        </w:rPr>
        <w:t xml:space="preserve"> A contratada deverá comprovar, sempre que solicitado pela contratante, o cumprimento da reserva de cargos para pessoas com deficiência, para reabilitado da Previdência Social ou para aprendiz, com a indicação dos funcionários que preenchem as referidas vagas.</w:t>
      </w:r>
    </w:p>
    <w:p w14:paraId="3B31FC39" w14:textId="0CDA1E7B" w:rsidR="00BA284E" w:rsidRPr="000B17A7" w:rsidRDefault="00854052" w:rsidP="00BA284E">
      <w:pPr>
        <w:spacing w:after="0" w:line="360" w:lineRule="auto"/>
        <w:jc w:val="both"/>
        <w:rPr>
          <w:rFonts w:ascii="Times New Roman" w:hAnsi="Times New Roman"/>
          <w:bCs/>
        </w:rPr>
      </w:pPr>
      <w:r>
        <w:rPr>
          <w:rFonts w:ascii="Times New Roman" w:hAnsi="Times New Roman"/>
          <w:bCs/>
        </w:rPr>
        <w:t>6.33.</w:t>
      </w:r>
      <w:r w:rsidR="00BA284E">
        <w:rPr>
          <w:rFonts w:ascii="Times New Roman" w:hAnsi="Times New Roman"/>
          <w:b/>
        </w:rPr>
        <w:t xml:space="preserve"> </w:t>
      </w:r>
      <w:r w:rsidR="00BA284E" w:rsidRPr="000B17A7">
        <w:rPr>
          <w:rFonts w:ascii="Times New Roman" w:hAnsi="Times New Roman"/>
          <w:bCs/>
        </w:rPr>
        <w:t xml:space="preserve">Caberá à contratada apresentar todos os certificados de licença de funcionamento ou de autorização especial, emitido pelos órgãos ou entidades competentes, necessários para a execução do objeto, quando couber, bem como atender todas as demais legislações pertinentes. </w:t>
      </w:r>
    </w:p>
    <w:p w14:paraId="1A3F48A5" w14:textId="2DCF11BB" w:rsidR="00C50F28" w:rsidRPr="00C50F28" w:rsidRDefault="00C50F28" w:rsidP="00C0432E">
      <w:pPr>
        <w:spacing w:after="0" w:line="360" w:lineRule="auto"/>
        <w:jc w:val="both"/>
        <w:rPr>
          <w:rFonts w:ascii="Times New Roman" w:hAnsi="Times New Roman"/>
          <w:b/>
        </w:rPr>
      </w:pPr>
      <w:r w:rsidRPr="00BE1831">
        <w:rPr>
          <w:rFonts w:ascii="Times New Roman" w:hAnsi="Times New Roman"/>
          <w:b/>
        </w:rPr>
        <w:t>Obrigações da contratante</w:t>
      </w:r>
    </w:p>
    <w:p w14:paraId="6B178030" w14:textId="7EE2F3BB" w:rsidR="00BE1831" w:rsidRDefault="00BE1831" w:rsidP="00BE1831">
      <w:pPr>
        <w:spacing w:after="0" w:line="360" w:lineRule="auto"/>
        <w:jc w:val="both"/>
        <w:rPr>
          <w:rFonts w:ascii="Times New Roman" w:hAnsi="Times New Roman"/>
          <w:bCs/>
        </w:rPr>
      </w:pPr>
      <w:r>
        <w:rPr>
          <w:rFonts w:ascii="Times New Roman" w:hAnsi="Times New Roman"/>
          <w:bCs/>
        </w:rPr>
        <w:t>6.34. Responsabilizar-se pelo contrato com base nas disposições da Lei Federal nº 14.133/2021.</w:t>
      </w:r>
    </w:p>
    <w:p w14:paraId="7F9D9AB5" w14:textId="621D3C3B" w:rsidR="00BE1831" w:rsidRDefault="00BE1831" w:rsidP="00BE1831">
      <w:pPr>
        <w:spacing w:after="0" w:line="360" w:lineRule="auto"/>
        <w:jc w:val="both"/>
        <w:rPr>
          <w:rFonts w:ascii="Times New Roman" w:hAnsi="Times New Roman"/>
          <w:bCs/>
        </w:rPr>
      </w:pPr>
      <w:r>
        <w:rPr>
          <w:rFonts w:ascii="Times New Roman" w:hAnsi="Times New Roman"/>
          <w:bCs/>
        </w:rPr>
        <w:t>6.35. Assegurar os recursos orçamentários e financeiros para custear o pagamento do objeto contratado.</w:t>
      </w:r>
    </w:p>
    <w:p w14:paraId="5C4519E6" w14:textId="514A9C4E" w:rsidR="00BE1831" w:rsidRDefault="00BE1831" w:rsidP="00BE1831">
      <w:pPr>
        <w:spacing w:after="0" w:line="360" w:lineRule="auto"/>
        <w:jc w:val="both"/>
        <w:rPr>
          <w:rFonts w:ascii="Times New Roman" w:hAnsi="Times New Roman"/>
          <w:bCs/>
        </w:rPr>
      </w:pPr>
      <w:r>
        <w:rPr>
          <w:rFonts w:ascii="Times New Roman" w:hAnsi="Times New Roman"/>
          <w:bCs/>
        </w:rPr>
        <w:t xml:space="preserve">6.36. Designar um gestor e um fiscal para acompanhar a execução do contrato. </w:t>
      </w:r>
    </w:p>
    <w:p w14:paraId="61FF680A" w14:textId="08BFCAC1" w:rsidR="00BE1831" w:rsidRDefault="00BE1831" w:rsidP="00BE1831">
      <w:pPr>
        <w:spacing w:after="0" w:line="360" w:lineRule="auto"/>
        <w:jc w:val="both"/>
        <w:rPr>
          <w:rFonts w:ascii="Times New Roman" w:hAnsi="Times New Roman"/>
          <w:bCs/>
        </w:rPr>
      </w:pPr>
      <w:r>
        <w:rPr>
          <w:rFonts w:ascii="Times New Roman" w:hAnsi="Times New Roman"/>
          <w:bCs/>
        </w:rPr>
        <w:t xml:space="preserve">6.37. Zelar para que durante a vigência do contrato, sejam cumpridas as obrigações assumidas com a contratada, bem como sejam mantidas todas as condições de habilitação e qualificação exigidas. </w:t>
      </w:r>
    </w:p>
    <w:p w14:paraId="1E473F85" w14:textId="20BBB304" w:rsidR="00BE1831" w:rsidRDefault="00BE1831" w:rsidP="00BE1831">
      <w:pPr>
        <w:spacing w:after="0" w:line="360" w:lineRule="auto"/>
        <w:jc w:val="both"/>
        <w:rPr>
          <w:rFonts w:ascii="Times New Roman" w:hAnsi="Times New Roman"/>
          <w:bCs/>
        </w:rPr>
      </w:pPr>
      <w:r>
        <w:rPr>
          <w:rFonts w:ascii="Times New Roman" w:hAnsi="Times New Roman"/>
          <w:bCs/>
        </w:rPr>
        <w:t xml:space="preserve">6.38. Efetuar os pagamentos nos prazos e maneiras indicados no contrato. </w:t>
      </w:r>
    </w:p>
    <w:p w14:paraId="2E5C9CC5" w14:textId="168D54E0" w:rsidR="00BE1831" w:rsidRDefault="00BE1831" w:rsidP="00BE1831">
      <w:pPr>
        <w:spacing w:after="0" w:line="360" w:lineRule="auto"/>
        <w:jc w:val="both"/>
        <w:rPr>
          <w:rFonts w:ascii="Times New Roman" w:hAnsi="Times New Roman"/>
          <w:bCs/>
        </w:rPr>
      </w:pPr>
      <w:r>
        <w:rPr>
          <w:rFonts w:ascii="Times New Roman" w:hAnsi="Times New Roman"/>
          <w:bCs/>
        </w:rPr>
        <w:t>6.39. Prestar as informações e os esclarecimentos que venham a ser solicitadas pela contratada.</w:t>
      </w:r>
    </w:p>
    <w:p w14:paraId="31F70809" w14:textId="424BE293" w:rsidR="00BE1831" w:rsidRDefault="00BE1831" w:rsidP="00BE1831">
      <w:pPr>
        <w:spacing w:after="0" w:line="360" w:lineRule="auto"/>
        <w:jc w:val="both"/>
        <w:rPr>
          <w:rFonts w:ascii="Times New Roman" w:hAnsi="Times New Roman"/>
          <w:bCs/>
        </w:rPr>
      </w:pPr>
      <w:r>
        <w:rPr>
          <w:rFonts w:ascii="Times New Roman" w:hAnsi="Times New Roman"/>
          <w:bCs/>
        </w:rPr>
        <w:t xml:space="preserve">6.40. Notificar, por escrito à contratada, ocorrência de eventuais imperfeições no curso da execução do objeto, fixando prazo para sua correção. </w:t>
      </w:r>
    </w:p>
    <w:p w14:paraId="6CFC0C45" w14:textId="21BF4FA1" w:rsidR="00BE1831" w:rsidRDefault="00BE1831" w:rsidP="00BE1831">
      <w:pPr>
        <w:spacing w:after="0" w:line="360" w:lineRule="auto"/>
        <w:jc w:val="both"/>
        <w:rPr>
          <w:rFonts w:ascii="Times New Roman" w:hAnsi="Times New Roman"/>
          <w:bCs/>
        </w:rPr>
      </w:pPr>
      <w:r>
        <w:rPr>
          <w:rFonts w:ascii="Times New Roman" w:hAnsi="Times New Roman"/>
          <w:bCs/>
        </w:rPr>
        <w:t xml:space="preserve">6.41. Comunicar, prontamente, à contratada, qualquer anormalidade no objeto do contrato, podendo recusar o recebimento caso não esteja de acordo com as especificações e condições estabelecidas no contrato. </w:t>
      </w:r>
    </w:p>
    <w:p w14:paraId="1C6FAC74" w14:textId="617DD901" w:rsidR="00BE1831" w:rsidRDefault="00BE1831" w:rsidP="00BE1831">
      <w:pPr>
        <w:spacing w:after="0" w:line="360" w:lineRule="auto"/>
        <w:jc w:val="both"/>
        <w:rPr>
          <w:rFonts w:ascii="Times New Roman" w:hAnsi="Times New Roman"/>
          <w:bCs/>
        </w:rPr>
      </w:pPr>
      <w:r>
        <w:rPr>
          <w:rFonts w:ascii="Times New Roman" w:hAnsi="Times New Roman"/>
          <w:bCs/>
        </w:rPr>
        <w:t xml:space="preserve">6.42. Notificar, previamente, a contratada, quando a aplicação de penalidades. </w:t>
      </w:r>
    </w:p>
    <w:p w14:paraId="6B465C54" w14:textId="17A67D82" w:rsidR="00BE1831" w:rsidRDefault="00BE1831" w:rsidP="00BE1831">
      <w:pPr>
        <w:spacing w:after="0" w:line="360" w:lineRule="auto"/>
        <w:jc w:val="both"/>
        <w:rPr>
          <w:rFonts w:ascii="Times New Roman" w:hAnsi="Times New Roman"/>
          <w:b/>
        </w:rPr>
      </w:pPr>
      <w:r>
        <w:rPr>
          <w:rFonts w:ascii="Times New Roman" w:hAnsi="Times New Roman"/>
          <w:b/>
        </w:rPr>
        <w:t>Hipótese de extinção contratual</w:t>
      </w:r>
    </w:p>
    <w:p w14:paraId="10ABBD59" w14:textId="77777777" w:rsidR="00BE1831" w:rsidRDefault="00BE1831" w:rsidP="00BE1831">
      <w:pPr>
        <w:spacing w:after="0" w:line="360" w:lineRule="auto"/>
        <w:jc w:val="both"/>
        <w:rPr>
          <w:rFonts w:ascii="Times New Roman" w:hAnsi="Times New Roman"/>
          <w:bCs/>
        </w:rPr>
      </w:pPr>
      <w:r>
        <w:rPr>
          <w:rFonts w:ascii="Times New Roman" w:hAnsi="Times New Roman"/>
          <w:bCs/>
        </w:rPr>
        <w:t>O contrato resultante deste Processo Licitatório poderá ser extinto, a qual deverá ser formalmente motivada nos autos do processo, assegurados o contraditório e a ampla defesa nas seguintes situações:</w:t>
      </w:r>
    </w:p>
    <w:p w14:paraId="278BAAF1" w14:textId="77777777" w:rsidR="00BE1831" w:rsidRDefault="00BE1831" w:rsidP="00BE1831">
      <w:pPr>
        <w:spacing w:after="0" w:line="360" w:lineRule="auto"/>
        <w:jc w:val="both"/>
        <w:rPr>
          <w:rFonts w:ascii="Times New Roman" w:hAnsi="Times New Roman"/>
          <w:bCs/>
        </w:rPr>
      </w:pPr>
      <w:r>
        <w:rPr>
          <w:rFonts w:ascii="Times New Roman" w:hAnsi="Times New Roman"/>
          <w:bCs/>
        </w:rPr>
        <w:t>a) Não cumprimento ou cumprimento irregular das cláusulas contratuais;</w:t>
      </w:r>
    </w:p>
    <w:p w14:paraId="3429AE74" w14:textId="77777777" w:rsidR="00BE1831" w:rsidRDefault="00BE1831" w:rsidP="00BE1831">
      <w:pPr>
        <w:spacing w:after="0" w:line="360" w:lineRule="auto"/>
        <w:jc w:val="both"/>
        <w:rPr>
          <w:rFonts w:ascii="Times New Roman" w:hAnsi="Times New Roman"/>
          <w:bCs/>
        </w:rPr>
      </w:pPr>
      <w:r>
        <w:rPr>
          <w:rFonts w:ascii="Times New Roman" w:hAnsi="Times New Roman"/>
          <w:bCs/>
        </w:rPr>
        <w:t>b) Alteração social ou modificação da finalidade ou estrutura da empresa que restrinja sua capacidade para execução contratual;</w:t>
      </w:r>
    </w:p>
    <w:p w14:paraId="3E1655E2" w14:textId="77777777" w:rsidR="00BE1831" w:rsidRDefault="00BE1831" w:rsidP="00BE1831">
      <w:pPr>
        <w:spacing w:after="0" w:line="360" w:lineRule="auto"/>
        <w:jc w:val="both"/>
        <w:rPr>
          <w:rFonts w:ascii="Times New Roman" w:hAnsi="Times New Roman"/>
          <w:bCs/>
        </w:rPr>
      </w:pPr>
      <w:r>
        <w:rPr>
          <w:rFonts w:ascii="Times New Roman" w:hAnsi="Times New Roman"/>
          <w:bCs/>
        </w:rPr>
        <w:t>c) Decretação de falência, dissolução da sociedade ou falecimento do contratado;</w:t>
      </w:r>
    </w:p>
    <w:p w14:paraId="79E98C59" w14:textId="77777777" w:rsidR="00BE1831" w:rsidRDefault="00BE1831" w:rsidP="00BE1831">
      <w:pPr>
        <w:spacing w:after="0" w:line="360" w:lineRule="auto"/>
        <w:jc w:val="both"/>
        <w:rPr>
          <w:rFonts w:ascii="Times New Roman" w:hAnsi="Times New Roman"/>
          <w:bCs/>
        </w:rPr>
      </w:pPr>
      <w:r>
        <w:rPr>
          <w:rFonts w:ascii="Times New Roman" w:hAnsi="Times New Roman"/>
          <w:bCs/>
        </w:rPr>
        <w:lastRenderedPageBreak/>
        <w:t>d) Razões de interesse público, justificadas pela autoridade máxima;</w:t>
      </w:r>
    </w:p>
    <w:p w14:paraId="0FBA3CF4" w14:textId="77777777" w:rsidR="00BE1831" w:rsidRDefault="00BE1831" w:rsidP="00BE1831">
      <w:pPr>
        <w:spacing w:after="0" w:line="360" w:lineRule="auto"/>
        <w:jc w:val="both"/>
        <w:rPr>
          <w:rFonts w:ascii="Times New Roman" w:hAnsi="Times New Roman"/>
          <w:bCs/>
        </w:rPr>
      </w:pPr>
      <w:bookmarkStart w:id="3" w:name="_Hlk162433352"/>
      <w:r>
        <w:rPr>
          <w:rFonts w:ascii="Times New Roman" w:hAnsi="Times New Roman"/>
          <w:bCs/>
        </w:rPr>
        <w:t>e) Quando a Administração não dispuser de créditos orçamentários para continuidade contratual ou quando entender que o contrato não mais lhe oferece vantagem, sem ônus a Administração. A extinção só poderá ocorrer próxima a data de aniversário do contrato e não poderá ocorrer em prazo inferior a 2 (dois) meses, contados da assinatura contratual.</w:t>
      </w:r>
    </w:p>
    <w:bookmarkEnd w:id="3"/>
    <w:p w14:paraId="67CD9DFB" w14:textId="77777777" w:rsidR="00BE1831" w:rsidRDefault="00BE1831" w:rsidP="00BE1831">
      <w:pPr>
        <w:spacing w:after="0" w:line="360" w:lineRule="auto"/>
        <w:jc w:val="both"/>
        <w:rPr>
          <w:rFonts w:ascii="Times New Roman" w:hAnsi="Times New Roman"/>
          <w:bCs/>
        </w:rPr>
      </w:pPr>
      <w:r>
        <w:rPr>
          <w:rFonts w:ascii="Times New Roman" w:hAnsi="Times New Roman"/>
          <w:bCs/>
        </w:rPr>
        <w:t>A extinção do contrato poderá ser realizada de maneira:</w:t>
      </w:r>
    </w:p>
    <w:p w14:paraId="5632A064" w14:textId="77777777" w:rsidR="00BE1831" w:rsidRDefault="00BE1831" w:rsidP="00BE1831">
      <w:pPr>
        <w:spacing w:after="0" w:line="360" w:lineRule="auto"/>
        <w:jc w:val="both"/>
        <w:rPr>
          <w:rFonts w:ascii="Times New Roman" w:hAnsi="Times New Roman"/>
          <w:bCs/>
        </w:rPr>
      </w:pPr>
      <w:r>
        <w:rPr>
          <w:rFonts w:ascii="Times New Roman" w:hAnsi="Times New Roman"/>
          <w:bCs/>
        </w:rPr>
        <w:t>a) Unilateral;</w:t>
      </w:r>
    </w:p>
    <w:p w14:paraId="6F3FFFFB" w14:textId="77777777" w:rsidR="00BE1831" w:rsidRDefault="00BE1831" w:rsidP="00BE1831">
      <w:pPr>
        <w:spacing w:after="0" w:line="360" w:lineRule="auto"/>
        <w:jc w:val="both"/>
        <w:rPr>
          <w:rFonts w:ascii="Times New Roman" w:hAnsi="Times New Roman"/>
          <w:bCs/>
        </w:rPr>
      </w:pPr>
      <w:r>
        <w:rPr>
          <w:rFonts w:ascii="Times New Roman" w:hAnsi="Times New Roman"/>
          <w:bCs/>
        </w:rPr>
        <w:t>b) Consensual;</w:t>
      </w:r>
    </w:p>
    <w:p w14:paraId="5E54C2E1" w14:textId="18423530" w:rsidR="00D626DE" w:rsidRDefault="00BE1831" w:rsidP="00BE1831">
      <w:pPr>
        <w:spacing w:after="0" w:line="360" w:lineRule="auto"/>
        <w:jc w:val="both"/>
        <w:rPr>
          <w:rFonts w:ascii="Times New Roman" w:hAnsi="Times New Roman"/>
          <w:bCs/>
        </w:rPr>
      </w:pPr>
      <w:r>
        <w:rPr>
          <w:rFonts w:ascii="Times New Roman" w:hAnsi="Times New Roman"/>
          <w:bCs/>
        </w:rPr>
        <w:t>c) Judicial.</w:t>
      </w:r>
    </w:p>
    <w:p w14:paraId="3EFF314D" w14:textId="77777777" w:rsidR="00A31571" w:rsidRDefault="00A31571" w:rsidP="00BE1831">
      <w:pPr>
        <w:spacing w:after="0" w:line="360" w:lineRule="auto"/>
        <w:jc w:val="both"/>
        <w:rPr>
          <w:rFonts w:ascii="Times New Roman" w:hAnsi="Times New Roman"/>
          <w:bCs/>
        </w:rPr>
      </w:pPr>
    </w:p>
    <w:p w14:paraId="2A9A94D7" w14:textId="0133C7E1" w:rsidR="003912D7" w:rsidRDefault="00854052" w:rsidP="00C50F28">
      <w:pPr>
        <w:spacing w:after="0" w:line="360" w:lineRule="auto"/>
        <w:jc w:val="both"/>
        <w:rPr>
          <w:rFonts w:ascii="Times New Roman" w:hAnsi="Times New Roman"/>
          <w:b/>
        </w:rPr>
      </w:pPr>
      <w:r>
        <w:rPr>
          <w:rFonts w:ascii="Times New Roman" w:hAnsi="Times New Roman"/>
          <w:b/>
        </w:rPr>
        <w:t>7.</w:t>
      </w:r>
      <w:r w:rsidR="003912D7" w:rsidRPr="00C0432E">
        <w:rPr>
          <w:rFonts w:ascii="Times New Roman" w:hAnsi="Times New Roman"/>
          <w:b/>
        </w:rPr>
        <w:t xml:space="preserve"> </w:t>
      </w:r>
      <w:r w:rsidR="003912D7">
        <w:rPr>
          <w:rFonts w:ascii="Times New Roman" w:hAnsi="Times New Roman"/>
          <w:b/>
        </w:rPr>
        <w:t>MODELO DE GESTÃO DO CONTRATO</w:t>
      </w:r>
    </w:p>
    <w:p w14:paraId="1345D833" w14:textId="754FAB55" w:rsidR="00C33CE0" w:rsidRDefault="00C33CE0" w:rsidP="00C33CE0">
      <w:pPr>
        <w:spacing w:after="0" w:line="360" w:lineRule="auto"/>
        <w:jc w:val="both"/>
        <w:rPr>
          <w:rFonts w:ascii="Times New Roman" w:hAnsi="Times New Roman"/>
          <w:bCs/>
        </w:rPr>
      </w:pPr>
      <w:r>
        <w:rPr>
          <w:rFonts w:ascii="Times New Roman" w:hAnsi="Times New Roman"/>
          <w:bCs/>
        </w:rPr>
        <w:t>7.1. O contrato deverá ser executado fielmente pelas partes, de acordo com as cláusulas avençadas e as normas da Lei nº 14.133, de 2021, e cada parte responderá pelas consequências de sua inexecução total ou parcial</w:t>
      </w:r>
      <w:r w:rsidR="009749F4">
        <w:rPr>
          <w:rFonts w:ascii="Times New Roman" w:hAnsi="Times New Roman"/>
          <w:bCs/>
        </w:rPr>
        <w:t>.</w:t>
      </w:r>
    </w:p>
    <w:p w14:paraId="2FE85470" w14:textId="35E9E674" w:rsidR="00C33CE0" w:rsidRDefault="00C33CE0" w:rsidP="00C33CE0">
      <w:pPr>
        <w:spacing w:after="0" w:line="360" w:lineRule="auto"/>
        <w:jc w:val="both"/>
        <w:rPr>
          <w:rFonts w:ascii="Times New Roman" w:hAnsi="Times New Roman"/>
          <w:bCs/>
        </w:rPr>
      </w:pPr>
      <w:r>
        <w:rPr>
          <w:rFonts w:ascii="Times New Roman" w:hAnsi="Times New Roman"/>
          <w:bCs/>
        </w:rPr>
        <w:t>7.2. Em caso de impedimento, ordem de paralisação ou suspensão do contrato, o cronograma de execução será prorrogado automaticamente pelo tempo correspondente, anotadas tais circunstâncias mediante simples apostila</w:t>
      </w:r>
      <w:r w:rsidR="009749F4">
        <w:rPr>
          <w:rFonts w:ascii="Times New Roman" w:hAnsi="Times New Roman"/>
          <w:bCs/>
        </w:rPr>
        <w:t>.</w:t>
      </w:r>
    </w:p>
    <w:p w14:paraId="34608B82" w14:textId="30DD7201" w:rsidR="006C7668" w:rsidRDefault="006C7668" w:rsidP="00C33CE0">
      <w:pPr>
        <w:spacing w:after="0" w:line="360" w:lineRule="auto"/>
        <w:jc w:val="both"/>
        <w:rPr>
          <w:rFonts w:ascii="Times New Roman" w:hAnsi="Times New Roman"/>
          <w:bCs/>
        </w:rPr>
      </w:pPr>
      <w:r>
        <w:rPr>
          <w:rFonts w:ascii="Times New Roman" w:hAnsi="Times New Roman"/>
          <w:bCs/>
        </w:rPr>
        <w:t>7.3. As comunicações entre o órgão e o contratado devem ser realizadas por escrito sempre que o ato exigir tal formalidade, admitindo-se, excepcionalmente, o uso de mensagem eletrônica para esse fim</w:t>
      </w:r>
      <w:r w:rsidR="009749F4">
        <w:rPr>
          <w:rFonts w:ascii="Times New Roman" w:hAnsi="Times New Roman"/>
          <w:bCs/>
        </w:rPr>
        <w:t>.</w:t>
      </w:r>
    </w:p>
    <w:p w14:paraId="4DD21011" w14:textId="40D5C6F6" w:rsidR="006C7668" w:rsidRDefault="007E53D8" w:rsidP="00C33CE0">
      <w:pPr>
        <w:spacing w:after="0" w:line="360" w:lineRule="auto"/>
        <w:jc w:val="both"/>
        <w:rPr>
          <w:rFonts w:ascii="Times New Roman" w:hAnsi="Times New Roman"/>
          <w:bCs/>
        </w:rPr>
      </w:pPr>
      <w:r>
        <w:rPr>
          <w:rFonts w:ascii="Times New Roman" w:hAnsi="Times New Roman"/>
          <w:bCs/>
        </w:rPr>
        <w:t>7.4. O órgão poderá convocar representante do contratado para adoção de providências que devam ser cumpridas de imediato</w:t>
      </w:r>
      <w:r w:rsidR="009749F4">
        <w:rPr>
          <w:rFonts w:ascii="Times New Roman" w:hAnsi="Times New Roman"/>
          <w:bCs/>
        </w:rPr>
        <w:t>.</w:t>
      </w:r>
    </w:p>
    <w:p w14:paraId="19E509A2" w14:textId="738B6C2C" w:rsidR="007E53D8" w:rsidRDefault="009749F4" w:rsidP="00C33CE0">
      <w:pPr>
        <w:spacing w:after="0" w:line="360" w:lineRule="auto"/>
        <w:jc w:val="both"/>
        <w:rPr>
          <w:rFonts w:ascii="Times New Roman" w:hAnsi="Times New Roman"/>
          <w:bCs/>
        </w:rPr>
      </w:pPr>
      <w:r>
        <w:rPr>
          <w:rFonts w:ascii="Times New Roman" w:hAnsi="Times New Roman"/>
          <w:bCs/>
        </w:rPr>
        <w:t>7.5. A execução do contrato deverá ser acompanhada e fiscalizada pelos fiscais do contrato, ou respectivos substitutos.</w:t>
      </w:r>
    </w:p>
    <w:p w14:paraId="6B868E3F" w14:textId="4518E70B" w:rsidR="00E47D5F" w:rsidRDefault="00E47D5F" w:rsidP="00C33CE0">
      <w:pPr>
        <w:spacing w:after="0" w:line="360" w:lineRule="auto"/>
        <w:jc w:val="both"/>
        <w:rPr>
          <w:rFonts w:ascii="Times New Roman" w:hAnsi="Times New Roman"/>
          <w:bCs/>
        </w:rPr>
      </w:pPr>
      <w:r>
        <w:rPr>
          <w:rFonts w:ascii="Times New Roman" w:hAnsi="Times New Roman"/>
          <w:bCs/>
        </w:rPr>
        <w:t xml:space="preserve">7.6. O fiscal técnico do contrato acompanhará a execução do contrato, para que sejam cumpridas todas as condições estabelecidas no contrato, de modo a assegurar os melhores resultados para a Administração. </w:t>
      </w:r>
    </w:p>
    <w:p w14:paraId="13605A09" w14:textId="0D2EC541" w:rsidR="00E47D5F" w:rsidRDefault="00E47D5F" w:rsidP="00C33CE0">
      <w:pPr>
        <w:spacing w:after="0" w:line="360" w:lineRule="auto"/>
        <w:jc w:val="both"/>
        <w:rPr>
          <w:rFonts w:ascii="Times New Roman" w:hAnsi="Times New Roman"/>
          <w:bCs/>
        </w:rPr>
      </w:pPr>
      <w:r>
        <w:rPr>
          <w:rFonts w:ascii="Times New Roman" w:hAnsi="Times New Roman"/>
          <w:bCs/>
        </w:rPr>
        <w:t xml:space="preserve">7.6.1. O fiscal técnico do contrato anotará no histórico de gerenciamento do contrato todas as ocorrências relacionadas à execução do contrato, com a descrição do que for necessário </w:t>
      </w:r>
      <w:r w:rsidR="003B1241">
        <w:rPr>
          <w:rFonts w:ascii="Times New Roman" w:hAnsi="Times New Roman"/>
          <w:bCs/>
        </w:rPr>
        <w:t>para a regularização das faltas ou dos defeitos observados;</w:t>
      </w:r>
    </w:p>
    <w:p w14:paraId="263D7A77" w14:textId="766FF9E4" w:rsidR="003B1241" w:rsidRDefault="003B1241" w:rsidP="00C33CE0">
      <w:pPr>
        <w:spacing w:after="0" w:line="360" w:lineRule="auto"/>
        <w:jc w:val="both"/>
        <w:rPr>
          <w:rFonts w:ascii="Times New Roman" w:hAnsi="Times New Roman"/>
          <w:bCs/>
        </w:rPr>
      </w:pPr>
      <w:r>
        <w:rPr>
          <w:rFonts w:ascii="Times New Roman" w:hAnsi="Times New Roman"/>
          <w:bCs/>
        </w:rPr>
        <w:t xml:space="preserve">7.6.2. </w:t>
      </w:r>
      <w:r w:rsidR="00C50F28">
        <w:rPr>
          <w:rFonts w:ascii="Times New Roman" w:hAnsi="Times New Roman"/>
          <w:bCs/>
        </w:rPr>
        <w:t>I</w:t>
      </w:r>
      <w:r>
        <w:rPr>
          <w:rFonts w:ascii="Times New Roman" w:hAnsi="Times New Roman"/>
          <w:bCs/>
        </w:rPr>
        <w:t>dentificada qualquer inexatidão ou irregularidade, o fiscal técnico do contrato emitirá notificações para a correção da execução do contrato, determinando prazo para correção;</w:t>
      </w:r>
    </w:p>
    <w:p w14:paraId="1F0D3FC1" w14:textId="60980593" w:rsidR="003B1241" w:rsidRDefault="003B1241" w:rsidP="00C33CE0">
      <w:pPr>
        <w:spacing w:after="0" w:line="360" w:lineRule="auto"/>
        <w:jc w:val="both"/>
        <w:rPr>
          <w:rFonts w:ascii="Times New Roman" w:hAnsi="Times New Roman"/>
          <w:bCs/>
        </w:rPr>
      </w:pPr>
      <w:r>
        <w:rPr>
          <w:rFonts w:ascii="Times New Roman" w:hAnsi="Times New Roman"/>
          <w:bCs/>
        </w:rPr>
        <w:lastRenderedPageBreak/>
        <w:t xml:space="preserve">7.6.3. O fiscal técnico do contrato informará ao gestor do contrato, em tempo hábil, a situação que demandar decisão ou adoção de medidas que ultrapassem sua competência, para que adote as medidas necessárias e saneadoras, se for o caso. </w:t>
      </w:r>
    </w:p>
    <w:p w14:paraId="755C81DA" w14:textId="5D2C8B24" w:rsidR="003B1241" w:rsidRDefault="003B1241" w:rsidP="00C33CE0">
      <w:pPr>
        <w:spacing w:after="0" w:line="360" w:lineRule="auto"/>
        <w:jc w:val="both"/>
        <w:rPr>
          <w:rFonts w:ascii="Times New Roman" w:hAnsi="Times New Roman"/>
          <w:bCs/>
        </w:rPr>
      </w:pPr>
      <w:r>
        <w:rPr>
          <w:rFonts w:ascii="Times New Roman" w:hAnsi="Times New Roman"/>
          <w:bCs/>
        </w:rPr>
        <w:t>7.6.4. No caso de ocorrências que possam inviabilizar a execução do contrato nas datas aprazadas, o fiscal técnico do contrato comunicará o fato imediatamente ao gestor do contrato;</w:t>
      </w:r>
    </w:p>
    <w:p w14:paraId="69EF6040" w14:textId="40B74F07" w:rsidR="003B1241" w:rsidRDefault="003B1241" w:rsidP="00C33CE0">
      <w:pPr>
        <w:spacing w:after="0" w:line="360" w:lineRule="auto"/>
        <w:jc w:val="both"/>
        <w:rPr>
          <w:rFonts w:ascii="Times New Roman" w:hAnsi="Times New Roman"/>
          <w:bCs/>
        </w:rPr>
      </w:pPr>
      <w:r>
        <w:rPr>
          <w:rFonts w:ascii="Times New Roman" w:hAnsi="Times New Roman"/>
          <w:bCs/>
        </w:rPr>
        <w:t>7.6.5.O fiscal técnico do contrato comunicará ao gestor do contrato, em tempo hábil, o término do contrato sob sua responsabilidade, com vistas à renovação tempestiva ou à prorrogação contratual.</w:t>
      </w:r>
    </w:p>
    <w:p w14:paraId="55986B1E" w14:textId="0CF28CE9" w:rsidR="0024186A" w:rsidRDefault="0024186A" w:rsidP="00C33CE0">
      <w:pPr>
        <w:spacing w:after="0" w:line="360" w:lineRule="auto"/>
        <w:jc w:val="both"/>
        <w:rPr>
          <w:rFonts w:ascii="Times New Roman" w:hAnsi="Times New Roman"/>
          <w:bCs/>
        </w:rPr>
      </w:pPr>
      <w:r>
        <w:rPr>
          <w:rFonts w:ascii="Times New Roman" w:hAnsi="Times New Roman"/>
          <w:bCs/>
        </w:rPr>
        <w:t>7.7.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B4D7811" w14:textId="3E5CF072" w:rsidR="0024186A" w:rsidRDefault="0024186A" w:rsidP="00C33CE0">
      <w:pPr>
        <w:spacing w:after="0" w:line="360" w:lineRule="auto"/>
        <w:jc w:val="both"/>
        <w:rPr>
          <w:rFonts w:ascii="Times New Roman" w:hAnsi="Times New Roman"/>
          <w:bCs/>
        </w:rPr>
      </w:pPr>
      <w:r>
        <w:rPr>
          <w:rFonts w:ascii="Times New Roman" w:hAnsi="Times New Roman"/>
          <w:bCs/>
        </w:rPr>
        <w:t xml:space="preserve">7.7.1. Caso ocorram descumprimento das obrigações contratuais, o fiscal administrativo do contrato atuará tempestivamente na solução do problema, reportando ao gestor do contrato pata que tome as providências cabíveis, quando ultrapassar a sua competência. </w:t>
      </w:r>
    </w:p>
    <w:p w14:paraId="095F8063" w14:textId="0C92E77B" w:rsidR="0024186A" w:rsidRDefault="0024186A" w:rsidP="00C33CE0">
      <w:pPr>
        <w:spacing w:after="0" w:line="360" w:lineRule="auto"/>
        <w:jc w:val="both"/>
        <w:rPr>
          <w:rFonts w:ascii="Times New Roman" w:hAnsi="Times New Roman"/>
          <w:bCs/>
        </w:rPr>
      </w:pPr>
      <w:r>
        <w:rPr>
          <w:rFonts w:ascii="Times New Roman" w:hAnsi="Times New Roman"/>
          <w:bCs/>
        </w:rPr>
        <w:t xml:space="preserve">7.8. O gestor do contrato coordenará a atualização do processo de acompanhamento e fiscalização do contrato contendo todos os registros formais da execução no histórico de gerenciamento do contrato, a exemplo da ordem de início, do registro de ocorrências, das alterações e das prorrogações contratuais, elaborando relatório com vistas à verificação da necessidade de adequações do contrato para fins de atendimento da finalidade da administração. </w:t>
      </w:r>
    </w:p>
    <w:p w14:paraId="04001901" w14:textId="2B086386" w:rsidR="003D18BB" w:rsidRDefault="003D18BB" w:rsidP="00C33CE0">
      <w:pPr>
        <w:spacing w:after="0" w:line="360" w:lineRule="auto"/>
        <w:jc w:val="both"/>
        <w:rPr>
          <w:rFonts w:ascii="Times New Roman" w:hAnsi="Times New Roman"/>
          <w:bCs/>
        </w:rPr>
      </w:pPr>
      <w:r>
        <w:rPr>
          <w:rFonts w:ascii="Times New Roman" w:hAnsi="Times New Roman"/>
          <w:bCs/>
        </w:rPr>
        <w:t xml:space="preserve">7.8.1. </w:t>
      </w:r>
      <w:r w:rsidR="00884924">
        <w:rPr>
          <w:rFonts w:ascii="Times New Roman" w:hAnsi="Times New Roman"/>
          <w:bCs/>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EE48A56" w14:textId="605319F3" w:rsidR="00884924" w:rsidRDefault="00884924" w:rsidP="00C33CE0">
      <w:pPr>
        <w:spacing w:after="0" w:line="360" w:lineRule="auto"/>
        <w:jc w:val="both"/>
        <w:rPr>
          <w:rFonts w:ascii="Times New Roman" w:hAnsi="Times New Roman"/>
          <w:bCs/>
        </w:rPr>
      </w:pPr>
      <w:r>
        <w:rPr>
          <w:rFonts w:ascii="Times New Roman" w:hAnsi="Times New Roman"/>
          <w:bCs/>
        </w:rPr>
        <w:t>7.8.2.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1D8F67E" w14:textId="38F58AF8" w:rsidR="00884924" w:rsidRDefault="00884924" w:rsidP="00C33CE0">
      <w:pPr>
        <w:spacing w:after="0" w:line="360" w:lineRule="auto"/>
        <w:jc w:val="both"/>
        <w:rPr>
          <w:rFonts w:ascii="Times New Roman" w:hAnsi="Times New Roman"/>
          <w:bCs/>
        </w:rPr>
      </w:pPr>
      <w:r>
        <w:rPr>
          <w:rFonts w:ascii="Times New Roman" w:hAnsi="Times New Roman"/>
          <w:bCs/>
        </w:rPr>
        <w:t xml:space="preserve">7.8.3. O gestor do contrato emitirá documento comprobatório da avaliação realizada pelos fiscais técnico, administrativo e setorial quanto ao cumprimento de obrigações assumidas pelo contratado, com menção ao seu desempenho ne execução contratual, baseado nos indicadores objetivamente definidos e aferidos, e a eventuais penalidades aplicadas, devendo constar do cadastro de atesto de cumprimento de obrigações. </w:t>
      </w:r>
    </w:p>
    <w:p w14:paraId="422F6030" w14:textId="7266F652" w:rsidR="002C3D5A" w:rsidRDefault="002C3D5A" w:rsidP="00C33CE0">
      <w:pPr>
        <w:spacing w:after="0" w:line="360" w:lineRule="auto"/>
        <w:jc w:val="both"/>
        <w:rPr>
          <w:rFonts w:ascii="Times New Roman" w:hAnsi="Times New Roman"/>
          <w:bCs/>
        </w:rPr>
      </w:pPr>
      <w:r>
        <w:rPr>
          <w:rFonts w:ascii="Times New Roman" w:hAnsi="Times New Roman"/>
          <w:bCs/>
        </w:rPr>
        <w:t xml:space="preserve">7.8.4. O gestor do contrato tomará providências para a formalização de processo administrativo de responsabilização para fins de aplicação de sanções, a ser conduzido pela comissão de que </w:t>
      </w:r>
      <w:r>
        <w:rPr>
          <w:rFonts w:ascii="Times New Roman" w:hAnsi="Times New Roman"/>
          <w:bCs/>
        </w:rPr>
        <w:lastRenderedPageBreak/>
        <w:t xml:space="preserve">trata o art. 158 da Lei nº 14.133, de 2021, ou pelo agente ou pelo setor com competência para tal, conforme o caso. </w:t>
      </w:r>
    </w:p>
    <w:p w14:paraId="10B11ADC" w14:textId="6B9DE843" w:rsidR="002C3D5A" w:rsidRDefault="002C3D5A" w:rsidP="00C33CE0">
      <w:pPr>
        <w:spacing w:after="0" w:line="360" w:lineRule="auto"/>
        <w:jc w:val="both"/>
        <w:rPr>
          <w:rFonts w:ascii="Times New Roman" w:hAnsi="Times New Roman"/>
          <w:bCs/>
        </w:rPr>
      </w:pPr>
      <w:r>
        <w:rPr>
          <w:rFonts w:ascii="Times New Roman" w:hAnsi="Times New Roman"/>
          <w:bCs/>
        </w:rPr>
        <w:t>7.9. O fiscal administrativo do contrato comunicará ao gestor do contrato, em tempo hábil, o término do contrato sob sua responsabilidade, com vistas à tempestiva renovação ou prorrogação contratual.</w:t>
      </w:r>
    </w:p>
    <w:p w14:paraId="06D28C2E" w14:textId="4AAC6DF1" w:rsidR="002C3D5A" w:rsidRDefault="002C3D5A" w:rsidP="00C33CE0">
      <w:pPr>
        <w:spacing w:after="0" w:line="360" w:lineRule="auto"/>
        <w:jc w:val="both"/>
        <w:rPr>
          <w:rFonts w:ascii="Times New Roman" w:hAnsi="Times New Roman"/>
          <w:bCs/>
        </w:rPr>
      </w:pPr>
      <w:r>
        <w:rPr>
          <w:rFonts w:ascii="Times New Roman" w:hAnsi="Times New Roman"/>
          <w:bCs/>
        </w:rPr>
        <w:t xml:space="preserve">7.10. O gestor do contrato deverá elaborar relatório final com informações sobre a consecução dos objetivos que tenham justificado a contratação e eventuais condutas a serem adotadas para o aprimoramento das atividades da Administração. </w:t>
      </w:r>
    </w:p>
    <w:p w14:paraId="3BE88E8E" w14:textId="35679FA1" w:rsidR="00E1005C" w:rsidRDefault="00E1005C" w:rsidP="00C33CE0">
      <w:pPr>
        <w:spacing w:after="0" w:line="360" w:lineRule="auto"/>
        <w:jc w:val="both"/>
        <w:rPr>
          <w:rFonts w:ascii="Times New Roman" w:hAnsi="Times New Roman"/>
          <w:bCs/>
        </w:rPr>
      </w:pPr>
      <w:r>
        <w:rPr>
          <w:rFonts w:ascii="Times New Roman" w:hAnsi="Times New Roman"/>
        </w:rPr>
        <w:t xml:space="preserve">7.11. Fiscal setorial: </w:t>
      </w:r>
      <w:r w:rsidRPr="006359D9">
        <w:rPr>
          <w:rFonts w:ascii="Times New Roman" w:hAnsi="Times New Roman"/>
        </w:rPr>
        <w:t>o acompanhamento da execução do contrato nos aspectos técnicos ou administrativos quando a prestação do objeto ocorrer concomitantemente em setores distintos ou em unidades desconcentradas de um órgão ou uma entidade.</w:t>
      </w:r>
    </w:p>
    <w:p w14:paraId="33C184A7" w14:textId="77777777" w:rsidR="00B045EE" w:rsidRPr="00C33CE0" w:rsidRDefault="00B045EE" w:rsidP="00C33CE0">
      <w:pPr>
        <w:spacing w:after="0" w:line="360" w:lineRule="auto"/>
        <w:jc w:val="both"/>
        <w:rPr>
          <w:rFonts w:ascii="Times New Roman" w:hAnsi="Times New Roman"/>
          <w:bCs/>
        </w:rPr>
      </w:pPr>
    </w:p>
    <w:p w14:paraId="23B98950" w14:textId="1AE65993" w:rsidR="003912D7" w:rsidRPr="00854052" w:rsidRDefault="00854052" w:rsidP="00854052">
      <w:pPr>
        <w:spacing w:after="0" w:line="360" w:lineRule="auto"/>
        <w:jc w:val="both"/>
        <w:rPr>
          <w:rFonts w:ascii="Times New Roman" w:hAnsi="Times New Roman"/>
          <w:b/>
        </w:rPr>
      </w:pPr>
      <w:r>
        <w:rPr>
          <w:rFonts w:ascii="Times New Roman" w:hAnsi="Times New Roman"/>
          <w:b/>
        </w:rPr>
        <w:t xml:space="preserve">8. </w:t>
      </w:r>
      <w:r w:rsidR="003912D7" w:rsidRPr="00854052">
        <w:rPr>
          <w:rFonts w:ascii="Times New Roman" w:hAnsi="Times New Roman"/>
          <w:b/>
        </w:rPr>
        <w:t xml:space="preserve">CRITÉRIOS DE MEDIÇÃO E DE PAGAMENTO </w:t>
      </w:r>
    </w:p>
    <w:p w14:paraId="571D07BE" w14:textId="4A66F205" w:rsidR="000E7075" w:rsidRDefault="000E7075" w:rsidP="000E7075">
      <w:pPr>
        <w:spacing w:after="0" w:line="360" w:lineRule="auto"/>
        <w:jc w:val="both"/>
        <w:rPr>
          <w:rFonts w:ascii="Times New Roman" w:hAnsi="Times New Roman"/>
          <w:bCs/>
        </w:rPr>
      </w:pPr>
      <w:r>
        <w:rPr>
          <w:rFonts w:ascii="Times New Roman" w:hAnsi="Times New Roman"/>
          <w:b/>
        </w:rPr>
        <w:t>Recebimento do Objeto</w:t>
      </w:r>
    </w:p>
    <w:p w14:paraId="7044536E" w14:textId="0439260F" w:rsidR="000E7075" w:rsidRDefault="000E7075" w:rsidP="000E7075">
      <w:pPr>
        <w:spacing w:after="0" w:line="360" w:lineRule="auto"/>
        <w:jc w:val="both"/>
        <w:rPr>
          <w:rFonts w:ascii="Times New Roman" w:hAnsi="Times New Roman"/>
          <w:bCs/>
        </w:rPr>
      </w:pPr>
      <w:r>
        <w:rPr>
          <w:rFonts w:ascii="Times New Roman" w:hAnsi="Times New Roman"/>
          <w:bCs/>
        </w:rPr>
        <w:t>8.1.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neste Termo de referência e na proposta.</w:t>
      </w:r>
    </w:p>
    <w:p w14:paraId="04B067AD" w14:textId="505D258E" w:rsidR="000E7075" w:rsidRDefault="000E7075" w:rsidP="000E7075">
      <w:pPr>
        <w:spacing w:after="0" w:line="360" w:lineRule="auto"/>
        <w:jc w:val="both"/>
        <w:rPr>
          <w:rFonts w:ascii="Times New Roman" w:hAnsi="Times New Roman"/>
          <w:bCs/>
        </w:rPr>
      </w:pPr>
      <w:r>
        <w:rPr>
          <w:rFonts w:ascii="Times New Roman" w:hAnsi="Times New Roman"/>
          <w:bCs/>
        </w:rPr>
        <w:t xml:space="preserve">8.2. Os bens poderão ser rejeitados, no todo ou em parte, quando em desacordo com as especificações constantes neste Termo de Referência e na proposta, devendo ser substituídos no prazo de 10 (dez) dias úteis, a contar da notificação do contratado, às suas custas, sem prejuízo da aplicação das penalidades. </w:t>
      </w:r>
    </w:p>
    <w:p w14:paraId="1436ED63" w14:textId="23833CA6" w:rsidR="000E7075" w:rsidRDefault="000E7075" w:rsidP="000E7075">
      <w:pPr>
        <w:spacing w:after="0" w:line="360" w:lineRule="auto"/>
        <w:jc w:val="both"/>
        <w:rPr>
          <w:rFonts w:ascii="Times New Roman" w:hAnsi="Times New Roman"/>
          <w:bCs/>
        </w:rPr>
      </w:pPr>
      <w:r>
        <w:rPr>
          <w:rFonts w:ascii="Times New Roman" w:hAnsi="Times New Roman"/>
          <w:bCs/>
        </w:rPr>
        <w:t xml:space="preserve">8.3. O recebimento definitivo ocorrerá no prazo de ocorrerá no prazo de 5 (cinco) dias úteis, a contar do recebimento da nota fiscal ou instrumento </w:t>
      </w:r>
      <w:r w:rsidR="00A9798A">
        <w:rPr>
          <w:rFonts w:ascii="Times New Roman" w:hAnsi="Times New Roman"/>
          <w:bCs/>
        </w:rPr>
        <w:t xml:space="preserve">de cobrança equivalente pela Administração, após a verificação da qualidade e quantidade do material e consequente aceitação mediante termo detalhado. </w:t>
      </w:r>
    </w:p>
    <w:p w14:paraId="1A2F1153" w14:textId="0232E74E" w:rsidR="00A9798A" w:rsidRDefault="00A9798A" w:rsidP="000E7075">
      <w:pPr>
        <w:spacing w:after="0" w:line="360" w:lineRule="auto"/>
        <w:jc w:val="both"/>
        <w:rPr>
          <w:rFonts w:ascii="Times New Roman" w:hAnsi="Times New Roman"/>
          <w:bCs/>
        </w:rPr>
      </w:pPr>
      <w:r>
        <w:rPr>
          <w:rFonts w:ascii="Times New Roman" w:hAnsi="Times New Roman"/>
          <w:bCs/>
        </w:rPr>
        <w:t>8.4. Para as contratações decorrentes de despesas cujos valores não ultrapassem o limite de que trata o inciso II do art. 75 da Lei 14.133, de 2021, o prazo máximo para o recebimento definitivo será de até 2 (dois) dias úteis.</w:t>
      </w:r>
    </w:p>
    <w:p w14:paraId="39E30BBD" w14:textId="059CA765" w:rsidR="00A9798A" w:rsidRDefault="00A9798A" w:rsidP="000E7075">
      <w:pPr>
        <w:spacing w:after="0" w:line="360" w:lineRule="auto"/>
        <w:jc w:val="both"/>
        <w:rPr>
          <w:rFonts w:ascii="Times New Roman" w:hAnsi="Times New Roman"/>
          <w:bCs/>
        </w:rPr>
      </w:pPr>
      <w:r>
        <w:rPr>
          <w:rFonts w:ascii="Times New Roman" w:hAnsi="Times New Roman"/>
          <w:bCs/>
        </w:rPr>
        <w:t xml:space="preserve">8.5. O prazo para recebimento definitivo poderá ser excepcionalmente prorrogado, de forma justificada, por igual período, quando houver necessidade de diligências para a aferição do atendimento das exigências contratuais. </w:t>
      </w:r>
    </w:p>
    <w:p w14:paraId="3D2483F6" w14:textId="35E65388" w:rsidR="00A9798A" w:rsidRDefault="00A9798A" w:rsidP="000E7075">
      <w:pPr>
        <w:spacing w:after="0" w:line="360" w:lineRule="auto"/>
        <w:jc w:val="both"/>
        <w:rPr>
          <w:rFonts w:ascii="Times New Roman" w:hAnsi="Times New Roman"/>
          <w:bCs/>
        </w:rPr>
      </w:pPr>
      <w:r>
        <w:rPr>
          <w:rFonts w:ascii="Times New Roman" w:hAnsi="Times New Roman"/>
          <w:bCs/>
        </w:rPr>
        <w:t xml:space="preserve">8.6. </w:t>
      </w:r>
      <w:r w:rsidR="00C90726">
        <w:rPr>
          <w:rFonts w:ascii="Times New Roman" w:hAnsi="Times New Roman"/>
          <w:bCs/>
        </w:rPr>
        <w:t xml:space="preserve">No caso de controvérsia sobre a execução do objeto, quanto à dimensão, qualidade e quantidade, deverá ser observado o teor do art. 143 da Lei nº 14.133, de 2021, comunicando-se à </w:t>
      </w:r>
      <w:r w:rsidR="00C90726">
        <w:rPr>
          <w:rFonts w:ascii="Times New Roman" w:hAnsi="Times New Roman"/>
          <w:bCs/>
        </w:rPr>
        <w:lastRenderedPageBreak/>
        <w:t xml:space="preserve">empresa para emissão de Nota Fiscal no que </w:t>
      </w:r>
      <w:proofErr w:type="spellStart"/>
      <w:r w:rsidR="00C90726">
        <w:rPr>
          <w:rFonts w:ascii="Times New Roman" w:hAnsi="Times New Roman"/>
          <w:bCs/>
        </w:rPr>
        <w:t>pertine</w:t>
      </w:r>
      <w:proofErr w:type="spellEnd"/>
      <w:r w:rsidR="00C90726">
        <w:rPr>
          <w:rFonts w:ascii="Times New Roman" w:hAnsi="Times New Roman"/>
          <w:bCs/>
        </w:rPr>
        <w:t xml:space="preserve"> à parcela incontroversa da execução do objeto, para efeito de liquidação e pagamento. </w:t>
      </w:r>
    </w:p>
    <w:p w14:paraId="2FA135B5" w14:textId="5070E15D" w:rsidR="00C90726" w:rsidRDefault="00C90726" w:rsidP="000E7075">
      <w:pPr>
        <w:spacing w:after="0" w:line="360" w:lineRule="auto"/>
        <w:jc w:val="both"/>
        <w:rPr>
          <w:rFonts w:ascii="Times New Roman" w:hAnsi="Times New Roman"/>
          <w:bCs/>
        </w:rPr>
      </w:pPr>
      <w:r>
        <w:rPr>
          <w:rFonts w:ascii="Times New Roman" w:hAnsi="Times New Roman"/>
          <w:bCs/>
        </w:rPr>
        <w:t xml:space="preserve">8.7. O prazo para a solução, pelo contratado, de inconsistência na execução do objeto ou de saneamento da nota fiscal ou instrumento de cobrança equivalente, verificadas pela Administração durante a análise prévia à liquidação de despesa, não será computado para os fins do recebimento definitivo. </w:t>
      </w:r>
    </w:p>
    <w:p w14:paraId="1AA2C7E9" w14:textId="37A40F2E" w:rsidR="008230A6" w:rsidRDefault="008230A6" w:rsidP="000E7075">
      <w:pPr>
        <w:spacing w:after="0" w:line="360" w:lineRule="auto"/>
        <w:jc w:val="both"/>
        <w:rPr>
          <w:rFonts w:ascii="Times New Roman" w:hAnsi="Times New Roman"/>
          <w:bCs/>
        </w:rPr>
      </w:pPr>
      <w:r>
        <w:rPr>
          <w:rFonts w:ascii="Times New Roman" w:hAnsi="Times New Roman"/>
          <w:bCs/>
        </w:rPr>
        <w:t>8.8. O recebimento provisório ou definitivo não excluirá a responsabilidade civil pela solidez e pela segurança do serviço nem a responsabilidade ético-profissional pela perfeita execução.</w:t>
      </w:r>
    </w:p>
    <w:p w14:paraId="6ABD1E8A" w14:textId="01258CAF" w:rsidR="008230A6" w:rsidRDefault="008230A6" w:rsidP="000E7075">
      <w:pPr>
        <w:spacing w:after="0" w:line="360" w:lineRule="auto"/>
        <w:jc w:val="both"/>
        <w:rPr>
          <w:rFonts w:ascii="Times New Roman" w:hAnsi="Times New Roman"/>
          <w:bCs/>
        </w:rPr>
      </w:pPr>
      <w:r>
        <w:rPr>
          <w:rFonts w:ascii="Times New Roman" w:hAnsi="Times New Roman"/>
          <w:b/>
        </w:rPr>
        <w:t>Liquidação</w:t>
      </w:r>
    </w:p>
    <w:p w14:paraId="54515136" w14:textId="2CAC0186" w:rsidR="008230A6" w:rsidRDefault="008230A6" w:rsidP="000E7075">
      <w:pPr>
        <w:spacing w:after="0" w:line="360" w:lineRule="auto"/>
        <w:jc w:val="both"/>
        <w:rPr>
          <w:rFonts w:ascii="Times New Roman" w:hAnsi="Times New Roman"/>
          <w:bCs/>
        </w:rPr>
      </w:pPr>
      <w:r>
        <w:rPr>
          <w:rFonts w:ascii="Times New Roman" w:hAnsi="Times New Roman"/>
          <w:bCs/>
        </w:rPr>
        <w:t>8.9. Recebida a nota fiscal ou instrumento de cobrança equivalente, correrá o prazo de 10 (dez) dias úteis para fins de liquidação, na forma desta seção, prorrogáveis por igual período, nos termos do §2º do art. 7º da Instrução Normativa Seges/ME nº 77, de 2022.</w:t>
      </w:r>
    </w:p>
    <w:p w14:paraId="3E7CC01D" w14:textId="1009D350" w:rsidR="00CF3D51" w:rsidRDefault="00CF3D51" w:rsidP="000E7075">
      <w:pPr>
        <w:spacing w:after="0" w:line="360" w:lineRule="auto"/>
        <w:jc w:val="both"/>
        <w:rPr>
          <w:rFonts w:ascii="Times New Roman" w:hAnsi="Times New Roman"/>
          <w:bCs/>
        </w:rPr>
      </w:pPr>
      <w:r>
        <w:rPr>
          <w:rFonts w:ascii="Times New Roman" w:hAnsi="Times New Roman"/>
          <w:bCs/>
        </w:rPr>
        <w:t>8.9.1. O prazo de que trata o item anterior será reduzido à metade, mantendo-se a possibilidade de prorrogação, no caso de contratações decorrentes de despesas cujos valores não ultrapassem o limite de que trata o inciso II do art. 75 da Lei nº 14.133, de 2021.</w:t>
      </w:r>
    </w:p>
    <w:p w14:paraId="1059A7B1" w14:textId="77777777" w:rsidR="00323391" w:rsidRDefault="00CF3D51" w:rsidP="000E7075">
      <w:pPr>
        <w:spacing w:after="0" w:line="360" w:lineRule="auto"/>
        <w:jc w:val="both"/>
        <w:rPr>
          <w:rFonts w:ascii="Times New Roman" w:hAnsi="Times New Roman"/>
          <w:bCs/>
        </w:rPr>
      </w:pPr>
      <w:r>
        <w:rPr>
          <w:rFonts w:ascii="Times New Roman" w:hAnsi="Times New Roman"/>
          <w:bCs/>
        </w:rPr>
        <w:t xml:space="preserve">8.10. </w:t>
      </w:r>
      <w:r w:rsidR="009641A4">
        <w:rPr>
          <w:rFonts w:ascii="Times New Roman" w:hAnsi="Times New Roman"/>
          <w:bCs/>
        </w:rPr>
        <w:t>Para fins de liquidação, o setor competente deverá verificar se a nota fiscal</w:t>
      </w:r>
      <w:r w:rsidR="00323391">
        <w:rPr>
          <w:rFonts w:ascii="Times New Roman" w:hAnsi="Times New Roman"/>
          <w:bCs/>
        </w:rPr>
        <w:t xml:space="preserve"> ou instrumento de cobrança equivalente apresentado expressa os elementos necessários e essenciais do documento, tais como:</w:t>
      </w:r>
    </w:p>
    <w:p w14:paraId="7859CD74" w14:textId="77777777" w:rsidR="00323391" w:rsidRDefault="00323391" w:rsidP="000E7075">
      <w:pPr>
        <w:spacing w:after="0" w:line="360" w:lineRule="auto"/>
        <w:jc w:val="both"/>
        <w:rPr>
          <w:rFonts w:ascii="Times New Roman" w:hAnsi="Times New Roman"/>
          <w:bCs/>
        </w:rPr>
      </w:pPr>
      <w:r>
        <w:rPr>
          <w:rFonts w:ascii="Times New Roman" w:hAnsi="Times New Roman"/>
          <w:bCs/>
        </w:rPr>
        <w:t>a) o prazo de validade;</w:t>
      </w:r>
    </w:p>
    <w:p w14:paraId="2405A052" w14:textId="77777777" w:rsidR="00323391" w:rsidRDefault="00323391" w:rsidP="000E7075">
      <w:pPr>
        <w:spacing w:after="0" w:line="360" w:lineRule="auto"/>
        <w:jc w:val="both"/>
        <w:rPr>
          <w:rFonts w:ascii="Times New Roman" w:hAnsi="Times New Roman"/>
          <w:bCs/>
        </w:rPr>
      </w:pPr>
      <w:r>
        <w:rPr>
          <w:rFonts w:ascii="Times New Roman" w:hAnsi="Times New Roman"/>
          <w:bCs/>
        </w:rPr>
        <w:t>b) a data da emissão;</w:t>
      </w:r>
    </w:p>
    <w:p w14:paraId="7DA037AC" w14:textId="77777777" w:rsidR="00323391" w:rsidRDefault="00323391" w:rsidP="000E7075">
      <w:pPr>
        <w:spacing w:after="0" w:line="360" w:lineRule="auto"/>
        <w:jc w:val="both"/>
        <w:rPr>
          <w:rFonts w:ascii="Times New Roman" w:hAnsi="Times New Roman"/>
          <w:bCs/>
        </w:rPr>
      </w:pPr>
      <w:r>
        <w:rPr>
          <w:rFonts w:ascii="Times New Roman" w:hAnsi="Times New Roman"/>
          <w:bCs/>
        </w:rPr>
        <w:t>c) os dados do contrato e do órgão contratante;</w:t>
      </w:r>
    </w:p>
    <w:p w14:paraId="5DB78103" w14:textId="77777777" w:rsidR="00323391" w:rsidRDefault="00323391" w:rsidP="000E7075">
      <w:pPr>
        <w:spacing w:after="0" w:line="360" w:lineRule="auto"/>
        <w:jc w:val="both"/>
        <w:rPr>
          <w:rFonts w:ascii="Times New Roman" w:hAnsi="Times New Roman"/>
          <w:bCs/>
        </w:rPr>
      </w:pPr>
      <w:r>
        <w:rPr>
          <w:rFonts w:ascii="Times New Roman" w:hAnsi="Times New Roman"/>
          <w:bCs/>
        </w:rPr>
        <w:t>d) o período respectivo de execução do contrato;</w:t>
      </w:r>
    </w:p>
    <w:p w14:paraId="7954A584" w14:textId="77777777" w:rsidR="00323391" w:rsidRDefault="00323391" w:rsidP="000E7075">
      <w:pPr>
        <w:spacing w:after="0" w:line="360" w:lineRule="auto"/>
        <w:jc w:val="both"/>
        <w:rPr>
          <w:rFonts w:ascii="Times New Roman" w:hAnsi="Times New Roman"/>
          <w:bCs/>
        </w:rPr>
      </w:pPr>
      <w:r>
        <w:rPr>
          <w:rFonts w:ascii="Times New Roman" w:hAnsi="Times New Roman"/>
          <w:bCs/>
        </w:rPr>
        <w:t xml:space="preserve">e) o valor a pagar; e </w:t>
      </w:r>
    </w:p>
    <w:p w14:paraId="2E7A7FDD" w14:textId="77777777" w:rsidR="00323391" w:rsidRDefault="00323391" w:rsidP="000E7075">
      <w:pPr>
        <w:spacing w:after="0" w:line="360" w:lineRule="auto"/>
        <w:jc w:val="both"/>
        <w:rPr>
          <w:rFonts w:ascii="Times New Roman" w:hAnsi="Times New Roman"/>
          <w:bCs/>
        </w:rPr>
      </w:pPr>
      <w:r>
        <w:rPr>
          <w:rFonts w:ascii="Times New Roman" w:hAnsi="Times New Roman"/>
          <w:bCs/>
        </w:rPr>
        <w:t xml:space="preserve">f) eventual destaque do valor de retenções tributárias cabíveis. </w:t>
      </w:r>
    </w:p>
    <w:p w14:paraId="654C3D0F" w14:textId="220EDF86" w:rsidR="00CF3D51" w:rsidRDefault="00323391" w:rsidP="000E7075">
      <w:pPr>
        <w:spacing w:after="0" w:line="360" w:lineRule="auto"/>
        <w:jc w:val="both"/>
        <w:rPr>
          <w:rFonts w:ascii="Times New Roman" w:hAnsi="Times New Roman"/>
          <w:bCs/>
        </w:rPr>
      </w:pPr>
      <w:r>
        <w:rPr>
          <w:rFonts w:ascii="Times New Roman" w:hAnsi="Times New Roman"/>
          <w:bCs/>
        </w:rPr>
        <w:t xml:space="preserve">8.11.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7245724A" w14:textId="54E498AA" w:rsidR="00323391" w:rsidRDefault="00323391" w:rsidP="000E7075">
      <w:pPr>
        <w:spacing w:after="0" w:line="360" w:lineRule="auto"/>
        <w:jc w:val="both"/>
        <w:rPr>
          <w:rFonts w:ascii="Times New Roman" w:hAnsi="Times New Roman"/>
          <w:bCs/>
        </w:rPr>
      </w:pPr>
      <w:r>
        <w:rPr>
          <w:rFonts w:ascii="Times New Roman" w:hAnsi="Times New Roman"/>
          <w:bCs/>
        </w:rPr>
        <w:t xml:space="preserve">8.12. A nota fiscal ou instrumento de cobrança equivalente deverá ser obrigatoriamente acompanhado da comprovação da regularidade fiscal, constatada por meio de consulta on-line ao </w:t>
      </w:r>
      <w:proofErr w:type="spellStart"/>
      <w:r>
        <w:rPr>
          <w:rFonts w:ascii="Times New Roman" w:hAnsi="Times New Roman"/>
          <w:bCs/>
        </w:rPr>
        <w:t>Sicaf</w:t>
      </w:r>
      <w:proofErr w:type="spellEnd"/>
      <w:r>
        <w:rPr>
          <w:rFonts w:ascii="Times New Roman" w:hAnsi="Times New Roman"/>
          <w:bCs/>
        </w:rPr>
        <w:t xml:space="preserve"> ou, na impossibilidade de acesso ao referido Sistema, mediante consulta aos sítios eletrônicos oficiais ou à documentação mencionada no art. </w:t>
      </w:r>
      <w:r w:rsidR="00AE3C9A">
        <w:rPr>
          <w:rFonts w:ascii="Times New Roman" w:hAnsi="Times New Roman"/>
          <w:bCs/>
        </w:rPr>
        <w:t>68 da Lei nº 14.133, de 2021.</w:t>
      </w:r>
    </w:p>
    <w:p w14:paraId="7DEF88E9" w14:textId="3578AC3A" w:rsidR="00AE3C9A" w:rsidRDefault="00AE3C9A" w:rsidP="000E7075">
      <w:pPr>
        <w:spacing w:after="0" w:line="360" w:lineRule="auto"/>
        <w:jc w:val="both"/>
        <w:rPr>
          <w:rFonts w:ascii="Times New Roman" w:hAnsi="Times New Roman"/>
          <w:bCs/>
        </w:rPr>
      </w:pPr>
      <w:r>
        <w:rPr>
          <w:rFonts w:ascii="Times New Roman" w:hAnsi="Times New Roman"/>
          <w:bCs/>
        </w:rPr>
        <w:t xml:space="preserve">8.13. A Administração deverá realizar consulta ao </w:t>
      </w:r>
      <w:proofErr w:type="spellStart"/>
      <w:r>
        <w:rPr>
          <w:rFonts w:ascii="Times New Roman" w:hAnsi="Times New Roman"/>
          <w:bCs/>
        </w:rPr>
        <w:t>Sicaf</w:t>
      </w:r>
      <w:proofErr w:type="spellEnd"/>
      <w:r>
        <w:rPr>
          <w:rFonts w:ascii="Times New Roman" w:hAnsi="Times New Roman"/>
          <w:bCs/>
        </w:rPr>
        <w:t xml:space="preserve"> para: a) verificar a manutenção das condições de habilitação exigidas no edital; b) identificar possível razão que impeça a participação </w:t>
      </w:r>
      <w:r>
        <w:rPr>
          <w:rFonts w:ascii="Times New Roman" w:hAnsi="Times New Roman"/>
          <w:bCs/>
        </w:rPr>
        <w:lastRenderedPageBreak/>
        <w:t xml:space="preserve">em licitação, no âmbito do órgão ou entidade, que implique proibição de contratar com o Poder Público, bem como ocorrências impeditivas indiretas. </w:t>
      </w:r>
    </w:p>
    <w:p w14:paraId="06EA1BFB" w14:textId="2CC23234" w:rsidR="00AE3C9A" w:rsidRDefault="00AE3C9A" w:rsidP="000E7075">
      <w:pPr>
        <w:spacing w:after="0" w:line="360" w:lineRule="auto"/>
        <w:jc w:val="both"/>
        <w:rPr>
          <w:rFonts w:ascii="Times New Roman" w:hAnsi="Times New Roman"/>
          <w:bCs/>
        </w:rPr>
      </w:pPr>
      <w:r>
        <w:rPr>
          <w:rFonts w:ascii="Times New Roman" w:hAnsi="Times New Roman"/>
          <w:bCs/>
        </w:rPr>
        <w:t xml:space="preserve">8.14. </w:t>
      </w:r>
      <w:r w:rsidR="00B37B33">
        <w:rPr>
          <w:rFonts w:ascii="Times New Roman" w:hAnsi="Times New Roman"/>
          <w:bCs/>
        </w:rPr>
        <w:t xml:space="preserve">Constatando-se, junto ao </w:t>
      </w:r>
      <w:proofErr w:type="spellStart"/>
      <w:r w:rsidR="00B37B33">
        <w:rPr>
          <w:rFonts w:ascii="Times New Roman" w:hAnsi="Times New Roman"/>
          <w:bCs/>
        </w:rPr>
        <w:t>Sicaf</w:t>
      </w:r>
      <w:proofErr w:type="spellEnd"/>
      <w:r w:rsidR="00B37B33">
        <w:rPr>
          <w:rFonts w:ascii="Times New Roman" w:hAnsi="Times New Roman"/>
          <w:bCs/>
        </w:rPr>
        <w:t xml:space="preserve">, a situação de irregularidade do contratado, será providenciada sua notificação, por escrito, para que, no prazo de 5 (cinco) dias úteis, regularize sua situação ou, no mesmo prazo, apresente sua defesa. O prazo poderá </w:t>
      </w:r>
      <w:proofErr w:type="spellStart"/>
      <w:r w:rsidR="00B37B33">
        <w:rPr>
          <w:rFonts w:ascii="Times New Roman" w:hAnsi="Times New Roman"/>
          <w:bCs/>
        </w:rPr>
        <w:t>se</w:t>
      </w:r>
      <w:proofErr w:type="spellEnd"/>
      <w:r w:rsidR="00B37B33">
        <w:rPr>
          <w:rFonts w:ascii="Times New Roman" w:hAnsi="Times New Roman"/>
          <w:bCs/>
        </w:rPr>
        <w:t xml:space="preserve"> prorrogado uma vez, por igual período, a critério do contratante. </w:t>
      </w:r>
    </w:p>
    <w:p w14:paraId="2056F186" w14:textId="0EEEEFEF" w:rsidR="00F0582A" w:rsidRDefault="00F0582A" w:rsidP="000E7075">
      <w:pPr>
        <w:spacing w:after="0" w:line="360" w:lineRule="auto"/>
        <w:jc w:val="both"/>
        <w:rPr>
          <w:rFonts w:ascii="Times New Roman" w:hAnsi="Times New Roman"/>
          <w:bCs/>
        </w:rPr>
      </w:pPr>
      <w:r>
        <w:rPr>
          <w:rFonts w:ascii="Times New Roman" w:hAnsi="Times New Roman"/>
          <w:bCs/>
        </w:rPr>
        <w:t xml:space="preserve">8.15. </w:t>
      </w:r>
      <w:r w:rsidR="0028531A">
        <w:rPr>
          <w:rFonts w:ascii="Times New Roman" w:hAnsi="Times New Roman"/>
          <w:bCs/>
        </w:rPr>
        <w:t>Não havendo regularização ou sendo a defesa considerada improcedente, o contratante deverá comunicar aos órgão</w:t>
      </w:r>
      <w:r w:rsidR="001370F8">
        <w:rPr>
          <w:rFonts w:ascii="Times New Roman" w:hAnsi="Times New Roman"/>
          <w:bCs/>
        </w:rPr>
        <w:t xml:space="preserve">s </w:t>
      </w:r>
      <w:r w:rsidR="0028531A">
        <w:rPr>
          <w:rFonts w:ascii="Times New Roman" w:hAnsi="Times New Roman"/>
          <w:bCs/>
        </w:rPr>
        <w:t>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428FA43" w14:textId="224141DF" w:rsidR="001370F8" w:rsidRDefault="001370F8" w:rsidP="000E7075">
      <w:pPr>
        <w:spacing w:after="0" w:line="360" w:lineRule="auto"/>
        <w:jc w:val="both"/>
        <w:rPr>
          <w:rFonts w:ascii="Times New Roman" w:hAnsi="Times New Roman"/>
          <w:bCs/>
        </w:rPr>
      </w:pPr>
      <w:r>
        <w:rPr>
          <w:rFonts w:ascii="Times New Roman" w:hAnsi="Times New Roman"/>
          <w:bCs/>
        </w:rPr>
        <w:t xml:space="preserve">8.16. </w:t>
      </w:r>
      <w:r w:rsidR="008D5A42">
        <w:rPr>
          <w:rFonts w:ascii="Times New Roman" w:hAnsi="Times New Roman"/>
          <w:bCs/>
        </w:rPr>
        <w:t>Persistindo a irregularidade, o contratante deverá adotar as medidas necessárias à rescisão contratual nos autos do processo administrativo correspondente, assegurada ao contratado a ampla defesa.</w:t>
      </w:r>
    </w:p>
    <w:p w14:paraId="4ECD788D" w14:textId="3D660621" w:rsidR="00647270" w:rsidRPr="00A31571" w:rsidRDefault="00AA25F0" w:rsidP="000E7075">
      <w:pPr>
        <w:spacing w:after="0" w:line="360" w:lineRule="auto"/>
        <w:jc w:val="both"/>
        <w:rPr>
          <w:rFonts w:ascii="Times New Roman" w:hAnsi="Times New Roman"/>
          <w:bCs/>
        </w:rPr>
      </w:pPr>
      <w:r>
        <w:rPr>
          <w:rFonts w:ascii="Times New Roman" w:hAnsi="Times New Roman"/>
          <w:bCs/>
        </w:rPr>
        <w:t xml:space="preserve">8.17. </w:t>
      </w:r>
      <w:r w:rsidR="008D5772">
        <w:rPr>
          <w:rFonts w:ascii="Times New Roman" w:hAnsi="Times New Roman"/>
          <w:bCs/>
        </w:rPr>
        <w:t xml:space="preserve">Havendo a efetiva execução do objeto, os pagamentos serão realizados normalmente, até que se decida pela rescisão do contrato, caso o contratado não regularize sua situação junto ao </w:t>
      </w:r>
      <w:proofErr w:type="spellStart"/>
      <w:r w:rsidR="008D5772">
        <w:rPr>
          <w:rFonts w:ascii="Times New Roman" w:hAnsi="Times New Roman"/>
          <w:bCs/>
        </w:rPr>
        <w:t>Sicaf</w:t>
      </w:r>
      <w:proofErr w:type="spellEnd"/>
      <w:r w:rsidR="008D5772">
        <w:rPr>
          <w:rFonts w:ascii="Times New Roman" w:hAnsi="Times New Roman"/>
          <w:bCs/>
        </w:rPr>
        <w:t xml:space="preserve">. </w:t>
      </w:r>
    </w:p>
    <w:p w14:paraId="6B8B127B" w14:textId="44D587F4" w:rsidR="00565AD9" w:rsidRDefault="00565AD9" w:rsidP="000E7075">
      <w:pPr>
        <w:spacing w:after="0" w:line="360" w:lineRule="auto"/>
        <w:jc w:val="both"/>
        <w:rPr>
          <w:rFonts w:ascii="Times New Roman" w:hAnsi="Times New Roman"/>
          <w:bCs/>
        </w:rPr>
      </w:pPr>
      <w:r>
        <w:rPr>
          <w:rFonts w:ascii="Times New Roman" w:hAnsi="Times New Roman"/>
          <w:b/>
        </w:rPr>
        <w:t>Prazo de pagamento</w:t>
      </w:r>
    </w:p>
    <w:p w14:paraId="7F7682FE" w14:textId="6DF82E97" w:rsidR="00565AD9" w:rsidRDefault="00565AD9" w:rsidP="000E7075">
      <w:pPr>
        <w:spacing w:after="0" w:line="360" w:lineRule="auto"/>
        <w:jc w:val="both"/>
        <w:rPr>
          <w:rFonts w:ascii="Times New Roman" w:hAnsi="Times New Roman"/>
          <w:bCs/>
        </w:rPr>
      </w:pPr>
      <w:r>
        <w:rPr>
          <w:rFonts w:ascii="Times New Roman" w:hAnsi="Times New Roman"/>
          <w:bCs/>
        </w:rPr>
        <w:t>8.18.</w:t>
      </w:r>
      <w:r w:rsidR="00F068B1">
        <w:rPr>
          <w:rFonts w:ascii="Times New Roman" w:hAnsi="Times New Roman"/>
          <w:bCs/>
        </w:rPr>
        <w:t xml:space="preserve"> O pagamento será efetuado no prazo de até 10 (dez) dias úteis contados da finalização da liquidação da despesa, conforme seção anterior, nos termos da Instrução Normativa Seges/ME nº 77, de 2022.</w:t>
      </w:r>
    </w:p>
    <w:p w14:paraId="250648C8" w14:textId="6C71F9A9" w:rsidR="00F068B1" w:rsidRDefault="00F068B1" w:rsidP="000E7075">
      <w:pPr>
        <w:spacing w:after="0" w:line="360" w:lineRule="auto"/>
        <w:jc w:val="both"/>
        <w:rPr>
          <w:rFonts w:ascii="Times New Roman" w:hAnsi="Times New Roman"/>
          <w:bCs/>
        </w:rPr>
      </w:pPr>
      <w:r>
        <w:rPr>
          <w:rFonts w:ascii="Times New Roman" w:hAnsi="Times New Roman"/>
          <w:bCs/>
        </w:rPr>
        <w:t>8.19.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25CA01BE" w14:textId="343CE94B" w:rsidR="00F068B1" w:rsidRDefault="00F068B1" w:rsidP="000E7075">
      <w:pPr>
        <w:spacing w:after="0" w:line="360" w:lineRule="auto"/>
        <w:jc w:val="both"/>
        <w:rPr>
          <w:rFonts w:ascii="Times New Roman" w:hAnsi="Times New Roman"/>
          <w:bCs/>
        </w:rPr>
      </w:pPr>
      <w:r>
        <w:rPr>
          <w:rFonts w:ascii="Times New Roman" w:hAnsi="Times New Roman"/>
          <w:b/>
        </w:rPr>
        <w:t>Forma de pagamento</w:t>
      </w:r>
    </w:p>
    <w:p w14:paraId="583233C0" w14:textId="0A0D17D2" w:rsidR="00F068B1" w:rsidRDefault="00F068B1" w:rsidP="000E7075">
      <w:pPr>
        <w:spacing w:after="0" w:line="360" w:lineRule="auto"/>
        <w:jc w:val="both"/>
        <w:rPr>
          <w:rFonts w:ascii="Times New Roman" w:hAnsi="Times New Roman"/>
          <w:bCs/>
        </w:rPr>
      </w:pPr>
      <w:r>
        <w:rPr>
          <w:rFonts w:ascii="Times New Roman" w:hAnsi="Times New Roman"/>
          <w:bCs/>
        </w:rPr>
        <w:t xml:space="preserve">8.20. O pagamento será realizado por meio de ordem bancária, para crédito em banco, agência e conta corrente indicados pelo contratado. </w:t>
      </w:r>
    </w:p>
    <w:p w14:paraId="3E7E0E86" w14:textId="7B42CB57" w:rsidR="00F068B1" w:rsidRDefault="00F068B1" w:rsidP="000E7075">
      <w:pPr>
        <w:spacing w:after="0" w:line="360" w:lineRule="auto"/>
        <w:jc w:val="both"/>
        <w:rPr>
          <w:rFonts w:ascii="Times New Roman" w:hAnsi="Times New Roman"/>
          <w:bCs/>
        </w:rPr>
      </w:pPr>
      <w:r>
        <w:rPr>
          <w:rFonts w:ascii="Times New Roman" w:hAnsi="Times New Roman"/>
          <w:bCs/>
        </w:rPr>
        <w:t xml:space="preserve">8.21. Será considerada data do pagamento o dia que constar como emitida a ordem bancária para pagamento. </w:t>
      </w:r>
    </w:p>
    <w:p w14:paraId="5B0B789B" w14:textId="4245FE6B" w:rsidR="00F068B1" w:rsidRDefault="00F068B1" w:rsidP="000E7075">
      <w:pPr>
        <w:spacing w:after="0" w:line="360" w:lineRule="auto"/>
        <w:jc w:val="both"/>
        <w:rPr>
          <w:rFonts w:ascii="Times New Roman" w:hAnsi="Times New Roman"/>
          <w:bCs/>
        </w:rPr>
      </w:pPr>
      <w:r>
        <w:rPr>
          <w:rFonts w:ascii="Times New Roman" w:hAnsi="Times New Roman"/>
          <w:bCs/>
        </w:rPr>
        <w:t>8.22. Quando o pagamento, será efetuada a retenção tributária prevista na legislação aplicável.</w:t>
      </w:r>
    </w:p>
    <w:p w14:paraId="0FFB7354" w14:textId="7E4EEBC6" w:rsidR="000C0481" w:rsidRDefault="000C0481" w:rsidP="000E7075">
      <w:pPr>
        <w:spacing w:after="0" w:line="360" w:lineRule="auto"/>
        <w:jc w:val="both"/>
        <w:rPr>
          <w:rFonts w:ascii="Times New Roman" w:hAnsi="Times New Roman"/>
          <w:bCs/>
        </w:rPr>
      </w:pPr>
      <w:r>
        <w:rPr>
          <w:rFonts w:ascii="Times New Roman" w:hAnsi="Times New Roman"/>
          <w:bCs/>
        </w:rPr>
        <w:t xml:space="preserve">8.22.1. Independentemente do percentual de tributo inserido na planilha, quando houver, serão retidos na fonte, quando da realização do pagamento, os percentuais estabelecidos na legislação vigente. </w:t>
      </w:r>
    </w:p>
    <w:p w14:paraId="14A99C6D" w14:textId="4B324EEF" w:rsidR="000C0481" w:rsidRDefault="000C0481" w:rsidP="000E7075">
      <w:pPr>
        <w:spacing w:after="0" w:line="360" w:lineRule="auto"/>
        <w:jc w:val="both"/>
        <w:rPr>
          <w:rFonts w:ascii="Times New Roman" w:hAnsi="Times New Roman"/>
          <w:bCs/>
        </w:rPr>
      </w:pPr>
      <w:r>
        <w:rPr>
          <w:rFonts w:ascii="Times New Roman" w:hAnsi="Times New Roman"/>
          <w:bCs/>
        </w:rPr>
        <w:lastRenderedPageBreak/>
        <w:t xml:space="preserve">8.23.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03EBD0F" w14:textId="6DBCFDFD" w:rsidR="000C0481" w:rsidRDefault="000C0481" w:rsidP="000E7075">
      <w:pPr>
        <w:spacing w:after="0" w:line="360" w:lineRule="auto"/>
        <w:jc w:val="both"/>
        <w:rPr>
          <w:rFonts w:ascii="Times New Roman" w:hAnsi="Times New Roman"/>
          <w:bCs/>
        </w:rPr>
      </w:pPr>
      <w:r>
        <w:rPr>
          <w:rFonts w:ascii="Times New Roman" w:hAnsi="Times New Roman"/>
          <w:b/>
        </w:rPr>
        <w:t>Cessão de crédito</w:t>
      </w:r>
    </w:p>
    <w:p w14:paraId="7A6CFFD6" w14:textId="0DFCE605" w:rsidR="000C0481" w:rsidRDefault="00D1654C" w:rsidP="000E7075">
      <w:pPr>
        <w:spacing w:after="0" w:line="360" w:lineRule="auto"/>
        <w:jc w:val="both"/>
        <w:rPr>
          <w:rFonts w:ascii="Times New Roman" w:hAnsi="Times New Roman"/>
          <w:bCs/>
        </w:rPr>
      </w:pPr>
      <w:r>
        <w:rPr>
          <w:rFonts w:ascii="Times New Roman" w:hAnsi="Times New Roman"/>
          <w:bCs/>
        </w:rPr>
        <w:t xml:space="preserve">8.24. É admitida a cessão fiduciária de direitos creditícios com instituição financeira, nos termos e de acordo com os procedimentos previstos na Instrução Normativa Seges/ME nº 53, de 8 de julho de 2020, conforme as regras deste presente tópico. </w:t>
      </w:r>
    </w:p>
    <w:p w14:paraId="38ECF19C" w14:textId="5300FF7C" w:rsidR="00D1654C" w:rsidRDefault="00D1654C" w:rsidP="000E7075">
      <w:pPr>
        <w:spacing w:after="0" w:line="360" w:lineRule="auto"/>
        <w:jc w:val="both"/>
        <w:rPr>
          <w:rFonts w:ascii="Times New Roman" w:hAnsi="Times New Roman"/>
          <w:bCs/>
        </w:rPr>
      </w:pPr>
      <w:r>
        <w:rPr>
          <w:rFonts w:ascii="Times New Roman" w:hAnsi="Times New Roman"/>
          <w:bCs/>
        </w:rPr>
        <w:t xml:space="preserve">8.24.1. As cessões de crédito não fiduciárias dependerão de prévia aprovação do contratante. </w:t>
      </w:r>
    </w:p>
    <w:p w14:paraId="3EF2C1D8" w14:textId="24D41AD0" w:rsidR="00D1654C" w:rsidRDefault="00D1654C" w:rsidP="000E7075">
      <w:pPr>
        <w:spacing w:after="0" w:line="360" w:lineRule="auto"/>
        <w:jc w:val="both"/>
        <w:rPr>
          <w:rFonts w:ascii="Times New Roman" w:hAnsi="Times New Roman"/>
          <w:bCs/>
        </w:rPr>
      </w:pPr>
      <w:r>
        <w:rPr>
          <w:rFonts w:ascii="Times New Roman" w:hAnsi="Times New Roman"/>
          <w:bCs/>
        </w:rPr>
        <w:t xml:space="preserve">8.25. A eficácia da cessão de crédito, der qualquer natureza, em relação à Administração, está condicionada à celebração de termo aditivo ao contrato administrativo. </w:t>
      </w:r>
    </w:p>
    <w:p w14:paraId="698A07FC" w14:textId="48362636" w:rsidR="00D1654C" w:rsidRDefault="00D1654C" w:rsidP="000E7075">
      <w:pPr>
        <w:spacing w:after="0" w:line="360" w:lineRule="auto"/>
        <w:jc w:val="both"/>
        <w:rPr>
          <w:rFonts w:ascii="Times New Roman" w:hAnsi="Times New Roman"/>
          <w:bCs/>
        </w:rPr>
      </w:pPr>
      <w:r>
        <w:rPr>
          <w:rFonts w:ascii="Times New Roman" w:hAnsi="Times New Roman"/>
          <w:bCs/>
        </w:rPr>
        <w:t xml:space="preserve">8.26. </w:t>
      </w:r>
      <w:r w:rsidR="0060362E">
        <w:rPr>
          <w:rFonts w:ascii="Times New Roman" w:hAnsi="Times New Roman"/>
          <w:bC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w:t>
      </w:r>
      <w:r w:rsidR="001A44AA">
        <w:rPr>
          <w:rFonts w:ascii="Times New Roman" w:hAnsi="Times New Roman"/>
          <w:bCs/>
        </w:rPr>
        <w:t xml:space="preserve">JL-01, de 18 de maio de 2020. </w:t>
      </w:r>
    </w:p>
    <w:p w14:paraId="16258541" w14:textId="65C5BC67" w:rsidR="001A44AA" w:rsidRDefault="001A44AA" w:rsidP="000E7075">
      <w:pPr>
        <w:spacing w:after="0" w:line="360" w:lineRule="auto"/>
        <w:jc w:val="both"/>
        <w:rPr>
          <w:rFonts w:ascii="Times New Roman" w:hAnsi="Times New Roman"/>
          <w:bCs/>
        </w:rPr>
      </w:pPr>
      <w:r>
        <w:rPr>
          <w:rFonts w:ascii="Times New Roman" w:hAnsi="Times New Roman"/>
          <w:bCs/>
        </w:rPr>
        <w:t>8.27.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51F1B79C" w14:textId="1A592DA4" w:rsidR="001A44AA" w:rsidRDefault="001A44AA" w:rsidP="000E7075">
      <w:pPr>
        <w:spacing w:after="0" w:line="360" w:lineRule="auto"/>
        <w:jc w:val="both"/>
        <w:rPr>
          <w:rFonts w:ascii="Times New Roman" w:hAnsi="Times New Roman"/>
          <w:bCs/>
        </w:rPr>
      </w:pPr>
      <w:r>
        <w:rPr>
          <w:rFonts w:ascii="Times New Roman" w:hAnsi="Times New Roman"/>
          <w:bCs/>
        </w:rPr>
        <w:t xml:space="preserve">8.28. </w:t>
      </w:r>
      <w:r w:rsidR="00AF1CE3">
        <w:rPr>
          <w:rFonts w:ascii="Times New Roman" w:hAnsi="Times New Roman"/>
          <w:bCs/>
        </w:rPr>
        <w:t>A cessão de crédito não afetará a execução do objeto contratado, que continuará sob a integra responsabilidade do contrat</w:t>
      </w:r>
      <w:r w:rsidR="008F544C">
        <w:rPr>
          <w:rFonts w:ascii="Times New Roman" w:hAnsi="Times New Roman"/>
          <w:bCs/>
        </w:rPr>
        <w:t>a</w:t>
      </w:r>
      <w:r w:rsidR="00AF1CE3">
        <w:rPr>
          <w:rFonts w:ascii="Times New Roman" w:hAnsi="Times New Roman"/>
          <w:bCs/>
        </w:rPr>
        <w:t xml:space="preserve">do. </w:t>
      </w:r>
    </w:p>
    <w:p w14:paraId="24FA9D01" w14:textId="77777777" w:rsidR="00A31571" w:rsidRPr="000C0481" w:rsidRDefault="00A31571" w:rsidP="000E7075">
      <w:pPr>
        <w:spacing w:after="0" w:line="360" w:lineRule="auto"/>
        <w:jc w:val="both"/>
        <w:rPr>
          <w:rFonts w:ascii="Times New Roman" w:hAnsi="Times New Roman"/>
          <w:bCs/>
        </w:rPr>
      </w:pPr>
    </w:p>
    <w:p w14:paraId="0E6200B1" w14:textId="124ADA07" w:rsidR="003912D7" w:rsidRPr="00854052" w:rsidRDefault="00854052" w:rsidP="00854052">
      <w:pPr>
        <w:spacing w:after="0" w:line="360" w:lineRule="auto"/>
        <w:jc w:val="both"/>
        <w:rPr>
          <w:rFonts w:ascii="Times New Roman" w:hAnsi="Times New Roman"/>
          <w:b/>
        </w:rPr>
      </w:pPr>
      <w:r>
        <w:rPr>
          <w:rFonts w:ascii="Times New Roman" w:hAnsi="Times New Roman"/>
          <w:b/>
        </w:rPr>
        <w:t xml:space="preserve">9. </w:t>
      </w:r>
      <w:r w:rsidR="003912D7" w:rsidRPr="00854052">
        <w:rPr>
          <w:rFonts w:ascii="Times New Roman" w:hAnsi="Times New Roman"/>
          <w:b/>
        </w:rPr>
        <w:t>FO</w:t>
      </w:r>
      <w:r w:rsidR="00884924" w:rsidRPr="00854052">
        <w:rPr>
          <w:rFonts w:ascii="Times New Roman" w:hAnsi="Times New Roman"/>
          <w:b/>
        </w:rPr>
        <w:t>R</w:t>
      </w:r>
      <w:r w:rsidR="003912D7" w:rsidRPr="00854052">
        <w:rPr>
          <w:rFonts w:ascii="Times New Roman" w:hAnsi="Times New Roman"/>
          <w:b/>
        </w:rPr>
        <w:t>MA E CRITÉRIOS DE SEL</w:t>
      </w:r>
      <w:r w:rsidR="00884924" w:rsidRPr="00854052">
        <w:rPr>
          <w:rFonts w:ascii="Times New Roman" w:hAnsi="Times New Roman"/>
          <w:b/>
        </w:rPr>
        <w:t>E</w:t>
      </w:r>
      <w:r w:rsidR="003912D7" w:rsidRPr="00854052">
        <w:rPr>
          <w:rFonts w:ascii="Times New Roman" w:hAnsi="Times New Roman"/>
          <w:b/>
        </w:rPr>
        <w:t>ÇÃO DO FORNECEDOR</w:t>
      </w:r>
    </w:p>
    <w:p w14:paraId="693FEB83" w14:textId="18F29D9C" w:rsidR="00BE57DF" w:rsidRDefault="00BE57DF" w:rsidP="00BE57DF">
      <w:pPr>
        <w:spacing w:after="0" w:line="360" w:lineRule="auto"/>
        <w:jc w:val="both"/>
        <w:rPr>
          <w:rFonts w:ascii="Times New Roman" w:hAnsi="Times New Roman"/>
          <w:bCs/>
        </w:rPr>
      </w:pPr>
      <w:r>
        <w:rPr>
          <w:rFonts w:ascii="Times New Roman" w:hAnsi="Times New Roman"/>
          <w:b/>
        </w:rPr>
        <w:t>Forma de seleção e critério de julgamento da proposta</w:t>
      </w:r>
    </w:p>
    <w:p w14:paraId="2D54C0E5" w14:textId="0C090097" w:rsidR="00BE57DF" w:rsidRDefault="00BE57DF" w:rsidP="00BE57DF">
      <w:pPr>
        <w:spacing w:after="0" w:line="360" w:lineRule="auto"/>
        <w:jc w:val="both"/>
        <w:rPr>
          <w:rFonts w:ascii="Times New Roman" w:hAnsi="Times New Roman"/>
          <w:bCs/>
        </w:rPr>
      </w:pPr>
      <w:r>
        <w:rPr>
          <w:rFonts w:ascii="Times New Roman" w:hAnsi="Times New Roman"/>
          <w:bCs/>
        </w:rPr>
        <w:t>9.1. O fornecedor será selecionado por meio da realização de procedimento de licitação, na modalidade pregão, sob a forma eletrônica, com adoção do critério de julgamento pelo menor preço por item.</w:t>
      </w:r>
    </w:p>
    <w:p w14:paraId="16F4E402" w14:textId="6065771B" w:rsidR="00BE57DF" w:rsidRDefault="00BE57DF" w:rsidP="00BE57DF">
      <w:pPr>
        <w:spacing w:after="0" w:line="360" w:lineRule="auto"/>
        <w:jc w:val="both"/>
        <w:rPr>
          <w:rFonts w:ascii="Times New Roman" w:hAnsi="Times New Roman"/>
          <w:bCs/>
        </w:rPr>
      </w:pPr>
      <w:r>
        <w:rPr>
          <w:rFonts w:ascii="Times New Roman" w:hAnsi="Times New Roman"/>
          <w:b/>
        </w:rPr>
        <w:lastRenderedPageBreak/>
        <w:t>Exigências de habilitação</w:t>
      </w:r>
    </w:p>
    <w:p w14:paraId="57D7236B" w14:textId="4F13CACB" w:rsidR="00BE57DF" w:rsidRDefault="00BE57DF" w:rsidP="00BE57DF">
      <w:pPr>
        <w:spacing w:after="0" w:line="360" w:lineRule="auto"/>
        <w:jc w:val="both"/>
        <w:rPr>
          <w:rFonts w:ascii="Times New Roman" w:hAnsi="Times New Roman"/>
          <w:bCs/>
        </w:rPr>
      </w:pPr>
      <w:r>
        <w:rPr>
          <w:rFonts w:ascii="Times New Roman" w:hAnsi="Times New Roman"/>
          <w:bCs/>
        </w:rPr>
        <w:t>9.2. Para fins de habilitação, deverá o licitante comprovar os seguintes requisitos:</w:t>
      </w:r>
    </w:p>
    <w:p w14:paraId="450A57AB" w14:textId="07D1B667" w:rsidR="00BE57DF" w:rsidRDefault="00BE57DF" w:rsidP="00BE57DF">
      <w:pPr>
        <w:spacing w:after="0" w:line="360" w:lineRule="auto"/>
        <w:jc w:val="both"/>
        <w:rPr>
          <w:rFonts w:ascii="Times New Roman" w:hAnsi="Times New Roman"/>
          <w:b/>
        </w:rPr>
      </w:pPr>
      <w:r>
        <w:rPr>
          <w:rFonts w:ascii="Times New Roman" w:hAnsi="Times New Roman"/>
          <w:b/>
        </w:rPr>
        <w:t>Habilitação jurídica</w:t>
      </w:r>
    </w:p>
    <w:p w14:paraId="64A429E7" w14:textId="407A5B84" w:rsidR="00BE57DF" w:rsidRDefault="00BE57DF" w:rsidP="00BE57DF">
      <w:pPr>
        <w:spacing w:after="0" w:line="360" w:lineRule="auto"/>
        <w:jc w:val="both"/>
        <w:rPr>
          <w:rFonts w:ascii="Times New Roman" w:hAnsi="Times New Roman"/>
          <w:bCs/>
        </w:rPr>
      </w:pPr>
      <w:r>
        <w:rPr>
          <w:rFonts w:ascii="Times New Roman" w:hAnsi="Times New Roman"/>
          <w:bCs/>
        </w:rPr>
        <w:t>9.3. Pessoa física: cédula de identidade (RG) ou documento equivalente que, por força de lei, tenha validade para fins de identificação em todo território nacional</w:t>
      </w:r>
      <w:r w:rsidR="00104913">
        <w:rPr>
          <w:rFonts w:ascii="Times New Roman" w:hAnsi="Times New Roman"/>
          <w:bCs/>
        </w:rPr>
        <w:t>.</w:t>
      </w:r>
    </w:p>
    <w:p w14:paraId="7654B7AC" w14:textId="1706B901" w:rsidR="00651315" w:rsidRDefault="00651315" w:rsidP="00BE57DF">
      <w:pPr>
        <w:spacing w:after="0" w:line="360" w:lineRule="auto"/>
        <w:jc w:val="both"/>
        <w:rPr>
          <w:rFonts w:ascii="Times New Roman" w:hAnsi="Times New Roman"/>
          <w:bCs/>
        </w:rPr>
      </w:pPr>
      <w:r>
        <w:rPr>
          <w:rFonts w:ascii="Times New Roman" w:hAnsi="Times New Roman"/>
          <w:bCs/>
        </w:rPr>
        <w:t>9.4. Empresário individual: inscrição do Registro Público de Empresas Mercantis, a cargo da junta Comercial da respectiva sede</w:t>
      </w:r>
      <w:r w:rsidR="00104913">
        <w:rPr>
          <w:rFonts w:ascii="Times New Roman" w:hAnsi="Times New Roman"/>
          <w:bCs/>
        </w:rPr>
        <w:t>.</w:t>
      </w:r>
    </w:p>
    <w:p w14:paraId="06AB436A" w14:textId="04989E77" w:rsidR="00651315" w:rsidRDefault="00651315" w:rsidP="00BE57DF">
      <w:pPr>
        <w:spacing w:after="0" w:line="360" w:lineRule="auto"/>
        <w:jc w:val="both"/>
        <w:rPr>
          <w:rFonts w:ascii="Times New Roman" w:hAnsi="Times New Roman"/>
          <w:bCs/>
        </w:rPr>
      </w:pPr>
      <w:r>
        <w:rPr>
          <w:rFonts w:ascii="Times New Roman" w:hAnsi="Times New Roman"/>
          <w:bCs/>
        </w:rPr>
        <w:t xml:space="preserve">9.5. Microempreendedor individual – MEI: Certificado da Condição de Microempreendedor Individual – CCMEI, cuja aceitação ficará condicionada à verificação da autenticidade no sítio </w:t>
      </w:r>
      <w:hyperlink r:id="rId8" w:history="1">
        <w:r w:rsidR="00645098" w:rsidRPr="00D6766D">
          <w:rPr>
            <w:rStyle w:val="Hyperlink"/>
            <w:rFonts w:ascii="Times New Roman" w:hAnsi="Times New Roman"/>
            <w:bCs/>
          </w:rPr>
          <w:t>https://www.gov.br/empresas-e-negocios/pt-br/empreendedor</w:t>
        </w:r>
      </w:hyperlink>
      <w:r w:rsidR="00104913">
        <w:rPr>
          <w:rFonts w:ascii="Times New Roman" w:hAnsi="Times New Roman"/>
          <w:bCs/>
        </w:rPr>
        <w:t>.</w:t>
      </w:r>
    </w:p>
    <w:p w14:paraId="1C2D625A" w14:textId="4605635C" w:rsidR="00645098" w:rsidRDefault="00645098" w:rsidP="00BE57DF">
      <w:pPr>
        <w:spacing w:after="0" w:line="360" w:lineRule="auto"/>
        <w:jc w:val="both"/>
        <w:rPr>
          <w:rFonts w:ascii="Times New Roman" w:hAnsi="Times New Roman"/>
          <w:bCs/>
        </w:rPr>
      </w:pPr>
      <w:r>
        <w:rPr>
          <w:rFonts w:ascii="Times New Roman" w:hAnsi="Times New Roman"/>
          <w:bCs/>
        </w:rPr>
        <w:t xml:space="preserve">9.6. Sociedade empresária, sociedade limitada unipessoal – SLU ou sociedade identificada como empresa individual de responsabilidade limitada – EIRELI: </w:t>
      </w:r>
      <w:r w:rsidR="000C6AF2">
        <w:rPr>
          <w:rFonts w:ascii="Times New Roman" w:hAnsi="Times New Roman"/>
          <w:bCs/>
        </w:rPr>
        <w:t>inscrição do ato constitutivo, estatuto ou contrato social no Registro Público de Empresas Mercantis, a cargo da Junta Comercial da respectiva sede, acompanhada de documento comprobatório de seus administradores</w:t>
      </w:r>
      <w:r w:rsidR="00104913">
        <w:rPr>
          <w:rFonts w:ascii="Times New Roman" w:hAnsi="Times New Roman"/>
          <w:bCs/>
        </w:rPr>
        <w:t>.</w:t>
      </w:r>
    </w:p>
    <w:p w14:paraId="52744EC5" w14:textId="3755F5E3" w:rsidR="000C6AF2" w:rsidRDefault="000C6AF2" w:rsidP="00BE57DF">
      <w:pPr>
        <w:spacing w:after="0" w:line="360" w:lineRule="auto"/>
        <w:jc w:val="both"/>
        <w:rPr>
          <w:rFonts w:ascii="Times New Roman" w:hAnsi="Times New Roman"/>
          <w:bCs/>
        </w:rPr>
      </w:pPr>
      <w:r>
        <w:rPr>
          <w:rFonts w:ascii="Times New Roman" w:hAnsi="Times New Roman"/>
          <w:bCs/>
        </w:rPr>
        <w:t>9.7. Sociedade empresária estrangeira: portaria de autorização de funcionamento no Brasil, publicada no Diário Oficial da União e arquivada na Junta Comercial da unidade federativa onde se localiza a filial, agência, sucursal ou estabelecimento, a qual será considerada como sua sede, conforme Instrução Normativa DREI/ME nº 77, de 18 de março de 2020.</w:t>
      </w:r>
    </w:p>
    <w:p w14:paraId="202FEA84" w14:textId="3AFF9A3A" w:rsidR="000C6AF2" w:rsidRDefault="000C6AF2" w:rsidP="00BE57DF">
      <w:pPr>
        <w:spacing w:after="0" w:line="360" w:lineRule="auto"/>
        <w:jc w:val="both"/>
        <w:rPr>
          <w:rFonts w:ascii="Times New Roman" w:hAnsi="Times New Roman"/>
          <w:bCs/>
        </w:rPr>
      </w:pPr>
      <w:r>
        <w:rPr>
          <w:rFonts w:ascii="Times New Roman" w:hAnsi="Times New Roman"/>
          <w:bCs/>
        </w:rPr>
        <w:t>9.8. Sociedade simples: inscrição do ato constitutivo no Registro Civil de Pessoas Jurídicas do local de sua sede, acompanhada de documento comprobatório e de seus administradores</w:t>
      </w:r>
      <w:r w:rsidR="00104913">
        <w:rPr>
          <w:rFonts w:ascii="Times New Roman" w:hAnsi="Times New Roman"/>
          <w:bCs/>
        </w:rPr>
        <w:t>.</w:t>
      </w:r>
    </w:p>
    <w:p w14:paraId="68E49266" w14:textId="0F4E85EF" w:rsidR="000C6AF2" w:rsidRDefault="000C6AF2" w:rsidP="00BE57DF">
      <w:pPr>
        <w:spacing w:after="0" w:line="360" w:lineRule="auto"/>
        <w:jc w:val="both"/>
        <w:rPr>
          <w:rFonts w:ascii="Times New Roman" w:hAnsi="Times New Roman"/>
          <w:bCs/>
        </w:rPr>
      </w:pPr>
      <w:r>
        <w:rPr>
          <w:rFonts w:ascii="Times New Roman" w:hAnsi="Times New Roman"/>
          <w:bCs/>
        </w:rPr>
        <w:t>9.9. Filial, sucursal ou agência de sociedade simples ou empresária: inscrição do ato constitutivo da filial, sucursal ou agência da sociedade simples ou empresária, respectivamente, no Registro Civil</w:t>
      </w:r>
      <w:r w:rsidR="00524AEB">
        <w:rPr>
          <w:rFonts w:ascii="Times New Roman" w:hAnsi="Times New Roman"/>
          <w:bCs/>
        </w:rPr>
        <w:t xml:space="preserve"> das Pessoas Jurídicas ou no Registro Público de Empresas Mercantis onde opera, com averbação no Registro onde tem sede a matriz</w:t>
      </w:r>
      <w:r w:rsidR="00104913">
        <w:rPr>
          <w:rFonts w:ascii="Times New Roman" w:hAnsi="Times New Roman"/>
          <w:bCs/>
        </w:rPr>
        <w:t>.</w:t>
      </w:r>
    </w:p>
    <w:p w14:paraId="50267699" w14:textId="0B651E86" w:rsidR="00104913" w:rsidRDefault="00104913" w:rsidP="00BE57DF">
      <w:pPr>
        <w:spacing w:after="0" w:line="360" w:lineRule="auto"/>
        <w:jc w:val="both"/>
        <w:rPr>
          <w:rFonts w:ascii="Times New Roman" w:hAnsi="Times New Roman"/>
          <w:bCs/>
        </w:rPr>
      </w:pPr>
      <w:r>
        <w:rPr>
          <w:rFonts w:ascii="Times New Roman" w:hAnsi="Times New Roman"/>
          <w:bCs/>
        </w:rPr>
        <w:t>9.1</w:t>
      </w:r>
      <w:r w:rsidR="00643A97">
        <w:rPr>
          <w:rFonts w:ascii="Times New Roman" w:hAnsi="Times New Roman"/>
          <w:bCs/>
        </w:rPr>
        <w:t>0</w:t>
      </w:r>
      <w:r>
        <w:rPr>
          <w:rFonts w:ascii="Times New Roman" w:hAnsi="Times New Roman"/>
          <w:bCs/>
        </w:rPr>
        <w:t xml:space="preserve">. Agricultor familiar: Declaração de Aptidão ao Pronaf – DAP </w:t>
      </w:r>
      <w:r w:rsidR="002E3F74">
        <w:rPr>
          <w:rFonts w:ascii="Times New Roman" w:hAnsi="Times New Roman"/>
          <w:bCs/>
        </w:rPr>
        <w:t xml:space="preserve">ou DAP-P válida, ou, ainda, outros documentos definidos pela Secretaria Especial de Agricultura Familiar e do Desenvolvimento Agrário, nos termos do §2º do art. 4º do Decreto nº 10.880, de 2 de dezembro de 2021. </w:t>
      </w:r>
    </w:p>
    <w:p w14:paraId="688BE834" w14:textId="505E18E2" w:rsidR="002E3F74" w:rsidRDefault="002E3F74" w:rsidP="00BE57DF">
      <w:pPr>
        <w:spacing w:after="0" w:line="360" w:lineRule="auto"/>
        <w:jc w:val="both"/>
        <w:rPr>
          <w:rFonts w:ascii="Times New Roman" w:hAnsi="Times New Roman"/>
          <w:bCs/>
        </w:rPr>
      </w:pPr>
      <w:r>
        <w:rPr>
          <w:rFonts w:ascii="Times New Roman" w:hAnsi="Times New Roman"/>
          <w:bCs/>
        </w:rPr>
        <w:t>9.1</w:t>
      </w:r>
      <w:r w:rsidR="00643A97">
        <w:rPr>
          <w:rFonts w:ascii="Times New Roman" w:hAnsi="Times New Roman"/>
          <w:bCs/>
        </w:rPr>
        <w:t>1</w:t>
      </w:r>
      <w:r>
        <w:rPr>
          <w:rFonts w:ascii="Times New Roman" w:hAnsi="Times New Roman"/>
          <w:bCs/>
        </w:rPr>
        <w:t xml:space="preserve">. Produtor rural: matrícula no Cadastro Específico do INSS – CEI, que comprove a qualificação como produtor rural pessoa física, nos termos dos </w:t>
      </w:r>
      <w:proofErr w:type="spellStart"/>
      <w:r>
        <w:rPr>
          <w:rFonts w:ascii="Times New Roman" w:hAnsi="Times New Roman"/>
          <w:bCs/>
        </w:rPr>
        <w:t>arts</w:t>
      </w:r>
      <w:proofErr w:type="spellEnd"/>
      <w:r>
        <w:rPr>
          <w:rFonts w:ascii="Times New Roman" w:hAnsi="Times New Roman"/>
          <w:bCs/>
        </w:rPr>
        <w:t>. 17 a 19 e 165 da Instrução Normativa RFB nº 971, de 13 de novembro de 2009.</w:t>
      </w:r>
    </w:p>
    <w:p w14:paraId="7F193003" w14:textId="637C2744" w:rsidR="002E3F74" w:rsidRDefault="002E3F74" w:rsidP="00BE57DF">
      <w:pPr>
        <w:spacing w:after="0" w:line="360" w:lineRule="auto"/>
        <w:jc w:val="both"/>
        <w:rPr>
          <w:rFonts w:ascii="Times New Roman" w:hAnsi="Times New Roman"/>
          <w:bCs/>
        </w:rPr>
      </w:pPr>
      <w:r>
        <w:rPr>
          <w:rFonts w:ascii="Times New Roman" w:hAnsi="Times New Roman"/>
          <w:bCs/>
        </w:rPr>
        <w:t>9.1</w:t>
      </w:r>
      <w:r w:rsidR="00643A97">
        <w:rPr>
          <w:rFonts w:ascii="Times New Roman" w:hAnsi="Times New Roman"/>
          <w:bCs/>
        </w:rPr>
        <w:t>2</w:t>
      </w:r>
      <w:r>
        <w:rPr>
          <w:rFonts w:ascii="Times New Roman" w:hAnsi="Times New Roman"/>
          <w:bCs/>
        </w:rPr>
        <w:t xml:space="preserve">. Os documentos apresentados deverão estar acompanhados de todas as alterações ou da consolidação respectiva. </w:t>
      </w:r>
    </w:p>
    <w:p w14:paraId="7FE15A8C" w14:textId="77777777" w:rsidR="0065552D" w:rsidRDefault="0065552D" w:rsidP="00BE57DF">
      <w:pPr>
        <w:spacing w:after="0" w:line="360" w:lineRule="auto"/>
        <w:jc w:val="both"/>
        <w:rPr>
          <w:rFonts w:ascii="Times New Roman" w:hAnsi="Times New Roman"/>
          <w:b/>
        </w:rPr>
      </w:pPr>
    </w:p>
    <w:p w14:paraId="0CC752AD" w14:textId="15E4A6D8" w:rsidR="002E3F74" w:rsidRDefault="002E3F74" w:rsidP="00BE57DF">
      <w:pPr>
        <w:spacing w:after="0" w:line="360" w:lineRule="auto"/>
        <w:jc w:val="both"/>
        <w:rPr>
          <w:rFonts w:ascii="Times New Roman" w:hAnsi="Times New Roman"/>
          <w:b/>
        </w:rPr>
      </w:pPr>
      <w:r>
        <w:rPr>
          <w:rFonts w:ascii="Times New Roman" w:hAnsi="Times New Roman"/>
          <w:b/>
        </w:rPr>
        <w:lastRenderedPageBreak/>
        <w:t>Habilitação fiscal, social e trabalhista</w:t>
      </w:r>
    </w:p>
    <w:p w14:paraId="61752436" w14:textId="67E077B4" w:rsidR="002E3F74" w:rsidRDefault="001721D6" w:rsidP="00BE57DF">
      <w:pPr>
        <w:spacing w:after="0" w:line="360" w:lineRule="auto"/>
        <w:jc w:val="both"/>
        <w:rPr>
          <w:rFonts w:ascii="Times New Roman" w:hAnsi="Times New Roman"/>
          <w:bCs/>
        </w:rPr>
      </w:pPr>
      <w:r>
        <w:rPr>
          <w:rFonts w:ascii="Times New Roman" w:hAnsi="Times New Roman"/>
          <w:bCs/>
        </w:rPr>
        <w:t xml:space="preserve">9.14. prova de inscrição no Cadastro nacional de Pessoas Jurídicas (CNPJ) ou no Cadastro de Pessoas Físicas (CPF), conforme o caso. </w:t>
      </w:r>
    </w:p>
    <w:p w14:paraId="5BE2863C" w14:textId="32BF914D" w:rsidR="00643A97" w:rsidRDefault="001721D6" w:rsidP="00BE57DF">
      <w:pPr>
        <w:spacing w:after="0" w:line="360" w:lineRule="auto"/>
        <w:jc w:val="both"/>
        <w:rPr>
          <w:rFonts w:ascii="Times New Roman" w:hAnsi="Times New Roman"/>
          <w:bCs/>
        </w:rPr>
      </w:pPr>
      <w:r>
        <w:rPr>
          <w:rFonts w:ascii="Times New Roman" w:hAnsi="Times New Roman"/>
          <w:bCs/>
        </w:rPr>
        <w:t xml:space="preserve">9.15.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0CC48482" w14:textId="77777777" w:rsidR="00643A97" w:rsidRDefault="00643A97" w:rsidP="00BE57DF">
      <w:pPr>
        <w:spacing w:after="0" w:line="360" w:lineRule="auto"/>
        <w:jc w:val="both"/>
        <w:rPr>
          <w:rFonts w:ascii="Times New Roman" w:hAnsi="Times New Roman"/>
          <w:bCs/>
        </w:rPr>
      </w:pPr>
    </w:p>
    <w:p w14:paraId="763EEDD4" w14:textId="1C448C3B" w:rsidR="001721D6" w:rsidRDefault="001721D6" w:rsidP="00BE57DF">
      <w:pPr>
        <w:spacing w:after="0" w:line="360" w:lineRule="auto"/>
        <w:jc w:val="both"/>
        <w:rPr>
          <w:rFonts w:ascii="Times New Roman" w:hAnsi="Times New Roman"/>
          <w:bCs/>
        </w:rPr>
      </w:pPr>
      <w:r>
        <w:rPr>
          <w:rFonts w:ascii="Times New Roman" w:hAnsi="Times New Roman"/>
          <w:bCs/>
        </w:rPr>
        <w:t>nos termos da Portaria Conjunta nº 1.751, de 02 de outubro de 2014, do Secretário da Receita Federal do Brasil e da Procuradoria-Geral da Fazenda Nacional.</w:t>
      </w:r>
    </w:p>
    <w:p w14:paraId="3427530D" w14:textId="63452EE4" w:rsidR="001721D6" w:rsidRDefault="001721D6" w:rsidP="00BE57DF">
      <w:pPr>
        <w:spacing w:after="0" w:line="360" w:lineRule="auto"/>
        <w:jc w:val="both"/>
        <w:rPr>
          <w:rFonts w:ascii="Times New Roman" w:hAnsi="Times New Roman"/>
          <w:bCs/>
        </w:rPr>
      </w:pPr>
      <w:r>
        <w:rPr>
          <w:rFonts w:ascii="Times New Roman" w:hAnsi="Times New Roman"/>
          <w:bCs/>
        </w:rPr>
        <w:t>9.16. Prova de regularidade com o Fundo de Garantia do Tempo de Serviço (FGTS).</w:t>
      </w:r>
    </w:p>
    <w:p w14:paraId="4C1A03CB" w14:textId="35CA69E5" w:rsidR="001721D6" w:rsidRDefault="001721D6" w:rsidP="00BE57DF">
      <w:pPr>
        <w:spacing w:after="0" w:line="360" w:lineRule="auto"/>
        <w:jc w:val="both"/>
        <w:rPr>
          <w:rFonts w:ascii="Times New Roman" w:hAnsi="Times New Roman"/>
          <w:bCs/>
        </w:rPr>
      </w:pPr>
      <w:r>
        <w:rPr>
          <w:rFonts w:ascii="Times New Roman" w:hAnsi="Times New Roman"/>
          <w:bCs/>
        </w:rPr>
        <w:t xml:space="preserve">9.17. Prova de inexistência de débitos inadimplidos perante a Justiça do Trabalho, mediante a apresentação de certidão negativa ou positiva com efeito de negativa, nos termos do Título VII-A da Consolidação das Leis do Trabalho, aprovada pelo Decreto-Lei nº 5.452, de </w:t>
      </w:r>
      <w:r w:rsidR="00923BD2">
        <w:rPr>
          <w:rFonts w:ascii="Times New Roman" w:hAnsi="Times New Roman"/>
          <w:bCs/>
        </w:rPr>
        <w:t xml:space="preserve">1º de maio de 1943. </w:t>
      </w:r>
    </w:p>
    <w:p w14:paraId="7F58B536" w14:textId="38002085" w:rsidR="00923BD2" w:rsidRDefault="00923BD2" w:rsidP="00BE57DF">
      <w:pPr>
        <w:spacing w:after="0" w:line="360" w:lineRule="auto"/>
        <w:jc w:val="both"/>
        <w:rPr>
          <w:rFonts w:ascii="Times New Roman" w:hAnsi="Times New Roman"/>
          <w:bCs/>
        </w:rPr>
      </w:pPr>
      <w:r>
        <w:rPr>
          <w:rFonts w:ascii="Times New Roman" w:hAnsi="Times New Roman"/>
          <w:bCs/>
        </w:rPr>
        <w:t>9.18. Prova de inscrição no cadastro de contribuintes Estadual/Municipal/Distrital relativo ao domicílio ou sede do fornecedor, pertinente ao seu ramo de atividade compatível com o objeto contratual.</w:t>
      </w:r>
    </w:p>
    <w:p w14:paraId="40DDD54D" w14:textId="7908A547" w:rsidR="00923BD2" w:rsidRDefault="00923BD2" w:rsidP="00BE57DF">
      <w:pPr>
        <w:spacing w:after="0" w:line="360" w:lineRule="auto"/>
        <w:jc w:val="both"/>
        <w:rPr>
          <w:rFonts w:ascii="Times New Roman" w:hAnsi="Times New Roman"/>
          <w:bCs/>
        </w:rPr>
      </w:pPr>
      <w:r>
        <w:rPr>
          <w:rFonts w:ascii="Times New Roman" w:hAnsi="Times New Roman"/>
          <w:bCs/>
        </w:rPr>
        <w:t>9.19. prova de regularidade com a Fazenda Estadual/Municipal/Distrital do domicílio ou sede do fornecedor, relativa à atividade em cujo exercício contrata ou concorre.</w:t>
      </w:r>
    </w:p>
    <w:p w14:paraId="77E09C58" w14:textId="70810CD8" w:rsidR="00923BD2" w:rsidRDefault="00923BD2" w:rsidP="00BE57DF">
      <w:pPr>
        <w:spacing w:after="0" w:line="360" w:lineRule="auto"/>
        <w:jc w:val="both"/>
        <w:rPr>
          <w:rFonts w:ascii="Times New Roman" w:hAnsi="Times New Roman"/>
          <w:bCs/>
        </w:rPr>
      </w:pPr>
      <w:r>
        <w:rPr>
          <w:rFonts w:ascii="Times New Roman" w:hAnsi="Times New Roman"/>
          <w:bCs/>
        </w:rPr>
        <w:t>9.20. Caso o fornecedor seja considerado isento dos tributos estaduais/municipais ou distritais relacionais ao objeto contratual, deverá comprovar tal condição mediante a apresentação de declaração da Fazenda respectiva do seu domicílio ou sede, ou outra equivalente, na forma da lei.</w:t>
      </w:r>
    </w:p>
    <w:p w14:paraId="41745BE4" w14:textId="1F92B0C6" w:rsidR="00923BD2" w:rsidRDefault="00923BD2" w:rsidP="00BE57DF">
      <w:pPr>
        <w:spacing w:after="0" w:line="360" w:lineRule="auto"/>
        <w:jc w:val="both"/>
        <w:rPr>
          <w:rFonts w:ascii="Times New Roman" w:hAnsi="Times New Roman"/>
          <w:bCs/>
        </w:rPr>
      </w:pPr>
      <w:r>
        <w:rPr>
          <w:rFonts w:ascii="Times New Roman" w:hAnsi="Times New Roman"/>
          <w:bCs/>
        </w:rPr>
        <w:t xml:space="preserve">9.21. O licitante enquadrado como microempreendedor individual que pretenda auferir os benefícios do tratamento diferenciado previstos na Lei Complementar nº 123, de 2006, estará dispensado da prova de inscrição nos cadastros de contribuintes estadual e municipal. </w:t>
      </w:r>
    </w:p>
    <w:p w14:paraId="725ABC00" w14:textId="5949BAC9" w:rsidR="00E42868" w:rsidRDefault="00E42868" w:rsidP="00BE57DF">
      <w:pPr>
        <w:spacing w:after="0" w:line="360" w:lineRule="auto"/>
        <w:jc w:val="both"/>
        <w:rPr>
          <w:rFonts w:ascii="Times New Roman" w:hAnsi="Times New Roman"/>
          <w:bCs/>
        </w:rPr>
      </w:pPr>
      <w:r>
        <w:rPr>
          <w:rFonts w:ascii="Times New Roman" w:hAnsi="Times New Roman"/>
          <w:b/>
        </w:rPr>
        <w:t>Qualificação econômico-financeira</w:t>
      </w:r>
    </w:p>
    <w:p w14:paraId="2D0AC659" w14:textId="32C80774" w:rsidR="00E42868" w:rsidRDefault="00646F8F" w:rsidP="00BE57DF">
      <w:pPr>
        <w:spacing w:after="0" w:line="360" w:lineRule="auto"/>
        <w:jc w:val="both"/>
        <w:rPr>
          <w:rFonts w:ascii="Times New Roman" w:hAnsi="Times New Roman"/>
          <w:bCs/>
        </w:rPr>
      </w:pPr>
      <w:r>
        <w:rPr>
          <w:rFonts w:ascii="Times New Roman" w:hAnsi="Times New Roman"/>
          <w:bCs/>
        </w:rPr>
        <w:t>9.22. Certidão negativa de insolvência civil expedida pelo distribuidor do domicílio ou sede do licitante, caso se trate de pessoa física ou de sociedade simples.</w:t>
      </w:r>
    </w:p>
    <w:p w14:paraId="3733DC57" w14:textId="561463FF" w:rsidR="00646F8F" w:rsidRDefault="00646F8F" w:rsidP="00BE57DF">
      <w:pPr>
        <w:spacing w:after="0" w:line="360" w:lineRule="auto"/>
        <w:jc w:val="both"/>
        <w:rPr>
          <w:rFonts w:ascii="Times New Roman" w:hAnsi="Times New Roman"/>
          <w:bCs/>
        </w:rPr>
      </w:pPr>
      <w:r>
        <w:rPr>
          <w:rFonts w:ascii="Times New Roman" w:hAnsi="Times New Roman"/>
          <w:bCs/>
        </w:rPr>
        <w:t>9.23. Certidão negativa de falência expedida pelo distribuidor da sede do licitante.</w:t>
      </w:r>
    </w:p>
    <w:p w14:paraId="15017882" w14:textId="48F77332" w:rsidR="00646F8F" w:rsidRDefault="00646F8F" w:rsidP="00BE57DF">
      <w:pPr>
        <w:spacing w:after="0" w:line="360" w:lineRule="auto"/>
        <w:jc w:val="both"/>
        <w:rPr>
          <w:rFonts w:ascii="Times New Roman" w:hAnsi="Times New Roman"/>
          <w:bCs/>
        </w:rPr>
      </w:pPr>
      <w:r>
        <w:rPr>
          <w:rFonts w:ascii="Times New Roman" w:hAnsi="Times New Roman"/>
          <w:bCs/>
        </w:rPr>
        <w:t>9.24. Índices de Liquidez Geral (LG), Solvência Geral (SG) e Liquidez Corrente (LC)</w:t>
      </w:r>
      <w:r w:rsidR="00184B63">
        <w:rPr>
          <w:rFonts w:ascii="Times New Roman" w:hAnsi="Times New Roman"/>
          <w:bCs/>
        </w:rPr>
        <w:t xml:space="preserve">, superiores a 1 (um), comprovados mediante a apresentação pelo licitante de balanço patrimonial, demonstração de resultados de exercício e demais demonstrações contábeis dos 2 (dois) últimos exercícios sociais e obtidos pela aplicação das seguintes fórmulas: </w:t>
      </w:r>
    </w:p>
    <w:p w14:paraId="3D3B6057" w14:textId="00AEF598" w:rsidR="00184B63" w:rsidRDefault="00184B63" w:rsidP="00BE57DF">
      <w:pPr>
        <w:spacing w:after="0" w:line="360" w:lineRule="auto"/>
        <w:jc w:val="both"/>
        <w:rPr>
          <w:rFonts w:ascii="Times New Roman" w:hAnsi="Times New Roman"/>
          <w:bCs/>
        </w:rPr>
      </w:pPr>
      <w:r>
        <w:rPr>
          <w:rFonts w:ascii="Times New Roman" w:hAnsi="Times New Roman"/>
          <w:bCs/>
        </w:rPr>
        <w:lastRenderedPageBreak/>
        <w:tab/>
        <w:t xml:space="preserve">I – Liquidez Geral (LG) = (Ativo Circulante + Realizável a Longo Prazo) </w:t>
      </w:r>
      <w:r>
        <w:rPr>
          <w:rFonts w:ascii="Times New Roman" w:hAnsi="Times New Roman" w:cs="Times New Roman"/>
          <w:bCs/>
        </w:rPr>
        <w:t>÷</w:t>
      </w:r>
      <w:r>
        <w:rPr>
          <w:rFonts w:ascii="Times New Roman" w:hAnsi="Times New Roman"/>
          <w:bCs/>
        </w:rPr>
        <w:t xml:space="preserve"> (Passivo Circulante + Passivo Não Circulante)</w:t>
      </w:r>
    </w:p>
    <w:p w14:paraId="3AC958E0" w14:textId="6A189CF9" w:rsidR="00184B63" w:rsidRDefault="00184B63" w:rsidP="00BE57DF">
      <w:pPr>
        <w:spacing w:after="0" w:line="360" w:lineRule="auto"/>
        <w:jc w:val="both"/>
        <w:rPr>
          <w:rFonts w:ascii="Times New Roman" w:hAnsi="Times New Roman" w:cs="Times New Roman"/>
          <w:bCs/>
        </w:rPr>
      </w:pPr>
      <w:r>
        <w:rPr>
          <w:rFonts w:ascii="Times New Roman" w:hAnsi="Times New Roman"/>
          <w:bCs/>
        </w:rPr>
        <w:tab/>
        <w:t xml:space="preserve">II – Solvência Geral (SG) = (Ativo Total) </w:t>
      </w:r>
      <w:r>
        <w:rPr>
          <w:rFonts w:ascii="Times New Roman" w:hAnsi="Times New Roman" w:cs="Times New Roman"/>
          <w:bCs/>
        </w:rPr>
        <w:t xml:space="preserve">÷ (Passivo Circulante + Passivo não Circulante) </w:t>
      </w:r>
    </w:p>
    <w:p w14:paraId="4F6A20F9" w14:textId="1F133E8D" w:rsidR="00184B63" w:rsidRDefault="00184B63" w:rsidP="00BE57DF">
      <w:pPr>
        <w:spacing w:after="0" w:line="360" w:lineRule="auto"/>
        <w:jc w:val="both"/>
        <w:rPr>
          <w:rFonts w:ascii="Times New Roman" w:hAnsi="Times New Roman" w:cs="Times New Roman"/>
          <w:bCs/>
        </w:rPr>
      </w:pPr>
      <w:r>
        <w:rPr>
          <w:rFonts w:ascii="Times New Roman" w:hAnsi="Times New Roman" w:cs="Times New Roman"/>
          <w:bCs/>
        </w:rPr>
        <w:tab/>
        <w:t>e</w:t>
      </w:r>
    </w:p>
    <w:p w14:paraId="580FD3F8" w14:textId="7378D11A" w:rsidR="00184B63" w:rsidRDefault="00184B63" w:rsidP="00BE57DF">
      <w:pPr>
        <w:spacing w:after="0" w:line="360" w:lineRule="auto"/>
        <w:jc w:val="both"/>
        <w:rPr>
          <w:rFonts w:ascii="Times New Roman" w:hAnsi="Times New Roman" w:cs="Times New Roman"/>
          <w:bCs/>
        </w:rPr>
      </w:pPr>
      <w:r>
        <w:rPr>
          <w:rFonts w:ascii="Times New Roman" w:hAnsi="Times New Roman" w:cs="Times New Roman"/>
          <w:bCs/>
        </w:rPr>
        <w:tab/>
        <w:t>III – Liquidez Corrente (LC) = (Ativo Circulante) ÷ (Passivo Circulante)</w:t>
      </w:r>
    </w:p>
    <w:p w14:paraId="3B1A16F4" w14:textId="6A1C373B" w:rsidR="00184B63" w:rsidRDefault="00184B63" w:rsidP="00BE57DF">
      <w:pPr>
        <w:spacing w:after="0" w:line="360" w:lineRule="auto"/>
        <w:jc w:val="both"/>
        <w:rPr>
          <w:rFonts w:ascii="Times New Roman" w:hAnsi="Times New Roman" w:cs="Times New Roman"/>
          <w:bCs/>
        </w:rPr>
      </w:pPr>
      <w:r>
        <w:rPr>
          <w:rFonts w:ascii="Times New Roman" w:hAnsi="Times New Roman" w:cs="Times New Roman"/>
          <w:bCs/>
        </w:rPr>
        <w:t>9.25. Caso o licitante apresente resultado inferior ou igual a 1 (um) em qualquer dos índices de Liquidez Geral (LG), Solvência Geral (SG) e Liquidez Corrente (LC), será exigido para fins d</w:t>
      </w:r>
      <w:r w:rsidR="00643A97">
        <w:rPr>
          <w:rFonts w:ascii="Times New Roman" w:hAnsi="Times New Roman" w:cs="Times New Roman"/>
          <w:bCs/>
        </w:rPr>
        <w:t>e</w:t>
      </w:r>
      <w:r>
        <w:rPr>
          <w:rFonts w:ascii="Times New Roman" w:hAnsi="Times New Roman" w:cs="Times New Roman"/>
          <w:bCs/>
        </w:rPr>
        <w:t xml:space="preserve"> habilitação de patrimônio líquido mínimo de 10% (dez por cento) do valor total estimado da contratação. </w:t>
      </w:r>
    </w:p>
    <w:p w14:paraId="7F1471D8" w14:textId="75332553" w:rsidR="00184B63" w:rsidRDefault="00184B63" w:rsidP="00BE57DF">
      <w:pPr>
        <w:spacing w:after="0" w:line="360" w:lineRule="auto"/>
        <w:jc w:val="both"/>
        <w:rPr>
          <w:rFonts w:ascii="Times New Roman" w:hAnsi="Times New Roman" w:cs="Times New Roman"/>
          <w:bCs/>
        </w:rPr>
      </w:pPr>
      <w:r>
        <w:rPr>
          <w:rFonts w:ascii="Times New Roman" w:hAnsi="Times New Roman" w:cs="Times New Roman"/>
          <w:bCs/>
        </w:rPr>
        <w:t xml:space="preserve">9.26. As empresas criadas no exercício financeiro da licitação deverão atender a todas as exigências da habilitação e poderão substituir os demonstrativos contáveis pelo balanço de abertura. </w:t>
      </w:r>
    </w:p>
    <w:p w14:paraId="1AF5C2E1" w14:textId="04FF0674" w:rsidR="00184B63" w:rsidRDefault="00184B63" w:rsidP="00BE57DF">
      <w:pPr>
        <w:spacing w:after="0" w:line="360" w:lineRule="auto"/>
        <w:jc w:val="both"/>
        <w:rPr>
          <w:rFonts w:ascii="Times New Roman" w:hAnsi="Times New Roman" w:cs="Times New Roman"/>
          <w:bCs/>
        </w:rPr>
      </w:pPr>
      <w:r>
        <w:rPr>
          <w:rFonts w:ascii="Times New Roman" w:hAnsi="Times New Roman" w:cs="Times New Roman"/>
          <w:bCs/>
        </w:rPr>
        <w:t xml:space="preserve">9.27. </w:t>
      </w:r>
      <w:r w:rsidR="005400F5">
        <w:rPr>
          <w:rFonts w:ascii="Times New Roman" w:hAnsi="Times New Roman" w:cs="Times New Roman"/>
          <w:bCs/>
        </w:rPr>
        <w:t>O balanço patrimonial, demonstração de resultado de exercício e demais demonstrações contáveis limitar-se-ão ao último exercício, no caso de pessoa jurídica ter sido constituída há menos de 2 (dois) anos.</w:t>
      </w:r>
    </w:p>
    <w:p w14:paraId="24A55A57" w14:textId="499EF277" w:rsidR="005400F5" w:rsidRDefault="005400F5" w:rsidP="00BE57DF">
      <w:pPr>
        <w:spacing w:after="0" w:line="360" w:lineRule="auto"/>
        <w:jc w:val="both"/>
        <w:rPr>
          <w:rFonts w:ascii="Times New Roman" w:hAnsi="Times New Roman" w:cs="Times New Roman"/>
          <w:bCs/>
        </w:rPr>
      </w:pPr>
      <w:r>
        <w:rPr>
          <w:rFonts w:ascii="Times New Roman" w:hAnsi="Times New Roman" w:cs="Times New Roman"/>
          <w:bCs/>
        </w:rPr>
        <w:t xml:space="preserve">9.27.1. No caso de fornecimento de bens para pronta entrega, não será exigida da microempresa ou da empresa de pequeno porte a apresentação de balanço patrimonial do último exercício social, conforme dispõe o art. 3º do Decreto nº 8.535, de 2015. </w:t>
      </w:r>
    </w:p>
    <w:p w14:paraId="6389E25A" w14:textId="2CFEB158" w:rsidR="005400F5" w:rsidRDefault="005400F5" w:rsidP="00BE57DF">
      <w:pPr>
        <w:spacing w:after="0" w:line="360" w:lineRule="auto"/>
        <w:jc w:val="both"/>
        <w:rPr>
          <w:rFonts w:ascii="Times New Roman" w:hAnsi="Times New Roman" w:cs="Times New Roman"/>
          <w:bCs/>
        </w:rPr>
      </w:pPr>
      <w:r>
        <w:rPr>
          <w:rFonts w:ascii="Times New Roman" w:hAnsi="Times New Roman" w:cs="Times New Roman"/>
          <w:b/>
        </w:rPr>
        <w:t>Qualificação técnica</w:t>
      </w:r>
    </w:p>
    <w:p w14:paraId="382DA7F5" w14:textId="3E75A384" w:rsidR="005400F5" w:rsidRDefault="005400F5" w:rsidP="00BE57DF">
      <w:pPr>
        <w:spacing w:after="0" w:line="360" w:lineRule="auto"/>
        <w:jc w:val="both"/>
        <w:rPr>
          <w:rFonts w:ascii="Times New Roman" w:hAnsi="Times New Roman" w:cs="Times New Roman"/>
          <w:bCs/>
        </w:rPr>
      </w:pPr>
      <w:r>
        <w:rPr>
          <w:rFonts w:ascii="Times New Roman" w:hAnsi="Times New Roman" w:cs="Times New Roman"/>
          <w:bCs/>
        </w:rPr>
        <w:t xml:space="preserve">9.28. Comprovação de aptidão para o fornecimento de bens similares de complexidade tecnologia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w:t>
      </w:r>
    </w:p>
    <w:p w14:paraId="6D458BE3" w14:textId="77777777" w:rsidR="00F1009A" w:rsidRDefault="00F1009A" w:rsidP="00BE57DF">
      <w:pPr>
        <w:spacing w:after="0" w:line="360" w:lineRule="auto"/>
        <w:jc w:val="both"/>
        <w:rPr>
          <w:rFonts w:ascii="Times New Roman" w:hAnsi="Times New Roman" w:cs="Times New Roman"/>
          <w:bCs/>
        </w:rPr>
      </w:pPr>
      <w:r>
        <w:rPr>
          <w:rFonts w:ascii="Times New Roman" w:hAnsi="Times New Roman" w:cs="Times New Roman"/>
          <w:bCs/>
        </w:rPr>
        <w:t xml:space="preserve">9.29. Os atestados de capacidade técnica poderão ser apresentados em nome da matriz ou da filial do fornecedor. </w:t>
      </w:r>
    </w:p>
    <w:p w14:paraId="50911271" w14:textId="6B2336B8" w:rsidR="005400F5" w:rsidRDefault="00F1009A" w:rsidP="00BE57DF">
      <w:pPr>
        <w:spacing w:after="0" w:line="360" w:lineRule="auto"/>
        <w:jc w:val="both"/>
        <w:rPr>
          <w:rFonts w:ascii="Times New Roman" w:hAnsi="Times New Roman" w:cs="Times New Roman"/>
          <w:bCs/>
        </w:rPr>
      </w:pPr>
      <w:r>
        <w:rPr>
          <w:rFonts w:ascii="Times New Roman" w:hAnsi="Times New Roman" w:cs="Times New Roman"/>
          <w:bCs/>
        </w:rPr>
        <w:t xml:space="preserve">9.30.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w:t>
      </w:r>
    </w:p>
    <w:p w14:paraId="5E609C5A" w14:textId="0FA49B1D" w:rsidR="00B045EE" w:rsidRDefault="00B045EE" w:rsidP="00BE1831">
      <w:pPr>
        <w:spacing w:after="0" w:line="360" w:lineRule="auto"/>
        <w:jc w:val="both"/>
        <w:rPr>
          <w:rFonts w:ascii="Times New Roman" w:hAnsi="Times New Roman"/>
          <w:b/>
        </w:rPr>
      </w:pPr>
    </w:p>
    <w:p w14:paraId="38DF53AB" w14:textId="035BA1E7" w:rsidR="00B3175A" w:rsidRDefault="00B3175A" w:rsidP="00BE1831">
      <w:pPr>
        <w:spacing w:after="0" w:line="360" w:lineRule="auto"/>
        <w:jc w:val="both"/>
        <w:rPr>
          <w:rFonts w:ascii="Times New Roman" w:hAnsi="Times New Roman"/>
          <w:b/>
        </w:rPr>
      </w:pPr>
    </w:p>
    <w:p w14:paraId="6D5EC3E7" w14:textId="678E5C77" w:rsidR="0065552D" w:rsidRDefault="0065552D" w:rsidP="00BE1831">
      <w:pPr>
        <w:spacing w:after="0" w:line="360" w:lineRule="auto"/>
        <w:jc w:val="both"/>
        <w:rPr>
          <w:rFonts w:ascii="Times New Roman" w:hAnsi="Times New Roman"/>
          <w:b/>
        </w:rPr>
      </w:pPr>
    </w:p>
    <w:p w14:paraId="5B7E42A1" w14:textId="77777777" w:rsidR="0065552D" w:rsidRDefault="0065552D" w:rsidP="00BE1831">
      <w:pPr>
        <w:spacing w:after="0" w:line="360" w:lineRule="auto"/>
        <w:jc w:val="both"/>
        <w:rPr>
          <w:rFonts w:ascii="Times New Roman" w:hAnsi="Times New Roman"/>
          <w:b/>
        </w:rPr>
      </w:pPr>
    </w:p>
    <w:p w14:paraId="22ACAFF2" w14:textId="77777777" w:rsidR="00B3175A" w:rsidRDefault="00B3175A" w:rsidP="00BE1831">
      <w:pPr>
        <w:spacing w:after="0" w:line="360" w:lineRule="auto"/>
        <w:jc w:val="both"/>
        <w:rPr>
          <w:rFonts w:ascii="Times New Roman" w:hAnsi="Times New Roman"/>
          <w:b/>
        </w:rPr>
      </w:pPr>
    </w:p>
    <w:p w14:paraId="6585346B" w14:textId="77777777" w:rsidR="00EB34AD" w:rsidRDefault="00BE1831" w:rsidP="00BE1831">
      <w:pPr>
        <w:spacing w:after="0" w:line="360" w:lineRule="auto"/>
        <w:jc w:val="both"/>
        <w:rPr>
          <w:rFonts w:ascii="Times New Roman" w:hAnsi="Times New Roman"/>
          <w:b/>
        </w:rPr>
      </w:pPr>
      <w:r>
        <w:rPr>
          <w:rFonts w:ascii="Times New Roman" w:hAnsi="Times New Roman"/>
          <w:b/>
        </w:rPr>
        <w:lastRenderedPageBreak/>
        <w:t xml:space="preserve">10. </w:t>
      </w:r>
      <w:r w:rsidR="003912D7" w:rsidRPr="00BE1831">
        <w:rPr>
          <w:rFonts w:ascii="Times New Roman" w:hAnsi="Times New Roman"/>
          <w:b/>
        </w:rPr>
        <w:t>ESTIMATIVA DO VALOR DA CONTRATAÇÃO</w:t>
      </w:r>
    </w:p>
    <w:p w14:paraId="24B60281" w14:textId="77777777" w:rsidR="00647270" w:rsidRPr="00675ACE" w:rsidRDefault="00647270" w:rsidP="00647270">
      <w:pPr>
        <w:spacing w:after="0" w:line="360" w:lineRule="auto"/>
        <w:jc w:val="both"/>
        <w:rPr>
          <w:rFonts w:ascii="Times New Roman" w:hAnsi="Times New Roman"/>
        </w:rPr>
      </w:pPr>
      <w:r w:rsidRPr="00675ACE">
        <w:rPr>
          <w:rFonts w:ascii="Times New Roman" w:hAnsi="Times New Roman"/>
        </w:rPr>
        <w:t xml:space="preserve">O valor estimado para a prestação do referido objeto descrito neste Termo de Referência será estipulado posteriormente pelo Departamento de Compras, conforme descrito no Decreto Municipal nº 2.741/2024. O valor será mencionado após cotação de preços e deverá estar de acordo com o Decreto Federal nº 11.871/2023. </w:t>
      </w:r>
    </w:p>
    <w:p w14:paraId="1FD8F32F" w14:textId="2E35EB00" w:rsidR="003912D7" w:rsidRPr="00BE1831" w:rsidRDefault="003912D7" w:rsidP="00BE1831">
      <w:pPr>
        <w:spacing w:after="0" w:line="360" w:lineRule="auto"/>
        <w:jc w:val="both"/>
        <w:rPr>
          <w:rFonts w:ascii="Times New Roman" w:hAnsi="Times New Roman"/>
          <w:b/>
        </w:rPr>
      </w:pPr>
      <w:r w:rsidRPr="00BE1831">
        <w:rPr>
          <w:rFonts w:ascii="Times New Roman" w:hAnsi="Times New Roman"/>
          <w:b/>
        </w:rPr>
        <w:t xml:space="preserve"> </w:t>
      </w:r>
    </w:p>
    <w:p w14:paraId="5C0DB8D2" w14:textId="7C20CF60" w:rsidR="00C50F28" w:rsidRPr="00BA284E" w:rsidRDefault="00C50F28" w:rsidP="00C50F28">
      <w:pPr>
        <w:spacing w:after="0" w:line="360" w:lineRule="auto"/>
        <w:jc w:val="both"/>
        <w:rPr>
          <w:rFonts w:ascii="Times New Roman" w:hAnsi="Times New Roman"/>
          <w:b/>
        </w:rPr>
      </w:pPr>
      <w:r w:rsidRPr="00BA284E">
        <w:rPr>
          <w:rFonts w:ascii="Times New Roman" w:hAnsi="Times New Roman"/>
          <w:b/>
        </w:rPr>
        <w:t>Valor estimado da contratação</w:t>
      </w:r>
    </w:p>
    <w:p w14:paraId="424607C4" w14:textId="4A7731FE" w:rsidR="00C50F28" w:rsidRPr="00BA284E" w:rsidRDefault="00BE1831" w:rsidP="00C50F28">
      <w:pPr>
        <w:spacing w:after="0" w:line="360" w:lineRule="auto"/>
        <w:jc w:val="both"/>
        <w:rPr>
          <w:rFonts w:ascii="Times New Roman" w:hAnsi="Times New Roman"/>
          <w:bCs/>
        </w:rPr>
      </w:pPr>
      <w:r>
        <w:rPr>
          <w:rFonts w:ascii="Times New Roman" w:hAnsi="Times New Roman"/>
          <w:bCs/>
        </w:rPr>
        <w:t>10</w:t>
      </w:r>
      <w:r w:rsidR="00BE2165" w:rsidRPr="00BA284E">
        <w:rPr>
          <w:rFonts w:ascii="Times New Roman" w:hAnsi="Times New Roman"/>
          <w:bCs/>
        </w:rPr>
        <w:t>.4. O valor estimado para o referido objeto descrito neste Termo de Referência será estipulado posteriormente pelo Departamento de Compras, conforme descrito no Decreto Municipal nº 2.741, de 2024.</w:t>
      </w:r>
    </w:p>
    <w:p w14:paraId="18AC5EE3" w14:textId="77777777" w:rsidR="00B045EE" w:rsidRDefault="00B045EE" w:rsidP="00BE1831">
      <w:pPr>
        <w:spacing w:after="0" w:line="360" w:lineRule="auto"/>
        <w:jc w:val="both"/>
        <w:rPr>
          <w:rFonts w:ascii="Times New Roman" w:hAnsi="Times New Roman"/>
          <w:b/>
        </w:rPr>
      </w:pPr>
    </w:p>
    <w:p w14:paraId="2C5E410D" w14:textId="243ECF88" w:rsidR="003912D7" w:rsidRPr="00BE1831" w:rsidRDefault="00BE1831" w:rsidP="00BE1831">
      <w:pPr>
        <w:spacing w:after="0" w:line="360" w:lineRule="auto"/>
        <w:jc w:val="both"/>
        <w:rPr>
          <w:rFonts w:ascii="Times New Roman" w:hAnsi="Times New Roman"/>
          <w:b/>
        </w:rPr>
      </w:pPr>
      <w:r>
        <w:rPr>
          <w:rFonts w:ascii="Times New Roman" w:hAnsi="Times New Roman"/>
          <w:b/>
        </w:rPr>
        <w:t xml:space="preserve">11. </w:t>
      </w:r>
      <w:r w:rsidR="003912D7" w:rsidRPr="00BE1831">
        <w:rPr>
          <w:rFonts w:ascii="Times New Roman" w:hAnsi="Times New Roman"/>
          <w:b/>
        </w:rPr>
        <w:t>ADEQUAÇÃO ORÇAMENTÁRIA</w:t>
      </w:r>
    </w:p>
    <w:p w14:paraId="6CE96557" w14:textId="79EE56F5" w:rsidR="00BA284E" w:rsidRPr="007F123F" w:rsidRDefault="00BA284E" w:rsidP="00BA284E">
      <w:pPr>
        <w:spacing w:after="0" w:line="360" w:lineRule="auto"/>
        <w:jc w:val="both"/>
        <w:rPr>
          <w:rFonts w:ascii="Times New Roman" w:hAnsi="Times New Roman"/>
          <w:bCs/>
        </w:rPr>
      </w:pPr>
      <w:r>
        <w:rPr>
          <w:rFonts w:ascii="Times New Roman" w:hAnsi="Times New Roman"/>
          <w:bCs/>
        </w:rPr>
        <w:t>1</w:t>
      </w:r>
      <w:r w:rsidR="00BE1831">
        <w:rPr>
          <w:rFonts w:ascii="Times New Roman" w:hAnsi="Times New Roman"/>
          <w:bCs/>
        </w:rPr>
        <w:t>1</w:t>
      </w:r>
      <w:r>
        <w:rPr>
          <w:rFonts w:ascii="Times New Roman" w:hAnsi="Times New Roman"/>
          <w:bCs/>
        </w:rPr>
        <w:t xml:space="preserve">.1. As despesas decorrentes da presente contratação correrão à conta de recursos específicos consignados no Orçamento da Secretaria Municipal de Educação, Cultura, Inclusão, Ciência e </w:t>
      </w:r>
      <w:r w:rsidRPr="007F123F">
        <w:rPr>
          <w:rFonts w:ascii="Times New Roman" w:hAnsi="Times New Roman"/>
          <w:bCs/>
        </w:rPr>
        <w:t>Tecnologia.</w:t>
      </w:r>
    </w:p>
    <w:p w14:paraId="50E1A334" w14:textId="364A4251" w:rsidR="00BA284E" w:rsidRPr="007F123F" w:rsidRDefault="00BA284E" w:rsidP="00BA284E">
      <w:pPr>
        <w:spacing w:after="0" w:line="360" w:lineRule="auto"/>
        <w:jc w:val="both"/>
        <w:rPr>
          <w:rFonts w:ascii="Times New Roman" w:hAnsi="Times New Roman"/>
          <w:bCs/>
        </w:rPr>
      </w:pPr>
      <w:r w:rsidRPr="007F123F">
        <w:rPr>
          <w:rFonts w:ascii="Times New Roman" w:hAnsi="Times New Roman"/>
          <w:bCs/>
        </w:rPr>
        <w:t>1</w:t>
      </w:r>
      <w:r w:rsidR="00BE1831">
        <w:rPr>
          <w:rFonts w:ascii="Times New Roman" w:hAnsi="Times New Roman"/>
          <w:bCs/>
        </w:rPr>
        <w:t>1</w:t>
      </w:r>
      <w:r w:rsidRPr="007F123F">
        <w:rPr>
          <w:rFonts w:ascii="Times New Roman" w:hAnsi="Times New Roman"/>
          <w:bCs/>
        </w:rPr>
        <w:t>.2. A contratação será atendida pela seguinte dotação:</w:t>
      </w:r>
    </w:p>
    <w:p w14:paraId="7B3EF19B" w14:textId="3C0A7DF0" w:rsidR="00BA284E" w:rsidRDefault="00BA284E" w:rsidP="00BA284E">
      <w:pPr>
        <w:spacing w:after="0" w:line="360" w:lineRule="auto"/>
        <w:ind w:firstLine="708"/>
        <w:jc w:val="both"/>
        <w:rPr>
          <w:rFonts w:ascii="Times New Roman" w:hAnsi="Times New Roman"/>
          <w:bCs/>
        </w:rPr>
      </w:pPr>
      <w:r w:rsidRPr="007F123F">
        <w:rPr>
          <w:rFonts w:ascii="Times New Roman" w:hAnsi="Times New Roman"/>
          <w:bCs/>
        </w:rPr>
        <w:t xml:space="preserve">Gestão/Unidade: Secretaria Municipal de Educação, Cultura, Inclusão, Ciência e Tecnologia. </w:t>
      </w:r>
    </w:p>
    <w:p w14:paraId="6909DF18" w14:textId="77777777" w:rsidR="00D76F2F" w:rsidRDefault="00D76F2F" w:rsidP="00D76F2F">
      <w:pPr>
        <w:spacing w:after="0" w:line="360" w:lineRule="auto"/>
        <w:jc w:val="both"/>
        <w:rPr>
          <w:rFonts w:ascii="Times New Roman" w:hAnsi="Times New Roman"/>
          <w:bCs/>
          <w:sz w:val="23"/>
          <w:szCs w:val="23"/>
        </w:rPr>
      </w:pPr>
    </w:p>
    <w:p w14:paraId="5D21B512" w14:textId="03F3F8A6" w:rsidR="00D76F2F" w:rsidRPr="00D56EEF" w:rsidRDefault="00D76F2F" w:rsidP="00D76F2F">
      <w:pPr>
        <w:spacing w:after="0" w:line="360" w:lineRule="auto"/>
        <w:jc w:val="both"/>
        <w:rPr>
          <w:rFonts w:ascii="Times New Roman" w:hAnsi="Times New Roman"/>
          <w:bCs/>
          <w:sz w:val="23"/>
          <w:szCs w:val="23"/>
        </w:rPr>
      </w:pPr>
      <w:r>
        <w:rPr>
          <w:rFonts w:ascii="Times New Roman" w:hAnsi="Times New Roman"/>
          <w:bCs/>
          <w:sz w:val="23"/>
          <w:szCs w:val="23"/>
        </w:rPr>
        <w:t xml:space="preserve">            </w:t>
      </w:r>
      <w:r w:rsidRPr="00D56EEF">
        <w:rPr>
          <w:rFonts w:ascii="Times New Roman" w:hAnsi="Times New Roman"/>
          <w:bCs/>
          <w:sz w:val="23"/>
          <w:szCs w:val="23"/>
        </w:rPr>
        <w:t>Fonte de Recurso: 15</w:t>
      </w:r>
      <w:r w:rsidR="00E63E59">
        <w:rPr>
          <w:rFonts w:ascii="Times New Roman" w:hAnsi="Times New Roman"/>
          <w:bCs/>
          <w:sz w:val="23"/>
          <w:szCs w:val="23"/>
        </w:rPr>
        <w:t>0001</w:t>
      </w:r>
    </w:p>
    <w:p w14:paraId="712C649A" w14:textId="337959CE"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Programa de Trabalho: 12.</w:t>
      </w:r>
      <w:r w:rsidR="00E63E59">
        <w:rPr>
          <w:rFonts w:ascii="Times New Roman" w:hAnsi="Times New Roman"/>
          <w:bCs/>
          <w:sz w:val="23"/>
          <w:szCs w:val="23"/>
        </w:rPr>
        <w:t>122</w:t>
      </w:r>
      <w:r w:rsidRPr="00D56EEF">
        <w:rPr>
          <w:rFonts w:ascii="Times New Roman" w:hAnsi="Times New Roman"/>
          <w:bCs/>
          <w:sz w:val="23"/>
          <w:szCs w:val="23"/>
        </w:rPr>
        <w:t>.0008.2.1</w:t>
      </w:r>
      <w:r w:rsidR="00E63E59">
        <w:rPr>
          <w:rFonts w:ascii="Times New Roman" w:hAnsi="Times New Roman"/>
          <w:bCs/>
          <w:sz w:val="23"/>
          <w:szCs w:val="23"/>
        </w:rPr>
        <w:t>64</w:t>
      </w:r>
      <w:r w:rsidRPr="00D56EEF">
        <w:rPr>
          <w:rFonts w:ascii="Times New Roman" w:hAnsi="Times New Roman"/>
          <w:bCs/>
          <w:sz w:val="23"/>
          <w:szCs w:val="23"/>
        </w:rPr>
        <w:t>.000</w:t>
      </w:r>
    </w:p>
    <w:p w14:paraId="4F1C6BD2" w14:textId="2A5E6FCE"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Natureza de Despesa: 3.3.90.3</w:t>
      </w:r>
      <w:r w:rsidR="00E63E59">
        <w:rPr>
          <w:rFonts w:ascii="Times New Roman" w:hAnsi="Times New Roman"/>
          <w:bCs/>
          <w:sz w:val="23"/>
          <w:szCs w:val="23"/>
        </w:rPr>
        <w:t>0</w:t>
      </w:r>
      <w:r w:rsidRPr="00D56EEF">
        <w:rPr>
          <w:rFonts w:ascii="Times New Roman" w:hAnsi="Times New Roman"/>
          <w:bCs/>
          <w:sz w:val="23"/>
          <w:szCs w:val="23"/>
        </w:rPr>
        <w:t>.</w:t>
      </w:r>
      <w:r w:rsidR="00E63E59">
        <w:rPr>
          <w:rFonts w:ascii="Times New Roman" w:hAnsi="Times New Roman"/>
          <w:bCs/>
          <w:sz w:val="23"/>
          <w:szCs w:val="23"/>
        </w:rPr>
        <w:t>45</w:t>
      </w:r>
    </w:p>
    <w:p w14:paraId="10612525" w14:textId="77777777" w:rsidR="00D76F2F" w:rsidRPr="00D56EEF" w:rsidRDefault="00D76F2F" w:rsidP="00D76F2F">
      <w:pPr>
        <w:spacing w:after="0" w:line="360" w:lineRule="auto"/>
        <w:jc w:val="both"/>
        <w:rPr>
          <w:rFonts w:ascii="Times New Roman" w:hAnsi="Times New Roman"/>
          <w:bCs/>
          <w:sz w:val="23"/>
          <w:szCs w:val="23"/>
        </w:rPr>
      </w:pPr>
    </w:p>
    <w:p w14:paraId="79DAA559" w14:textId="77777777"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Fonte de Recurso: 157300</w:t>
      </w:r>
    </w:p>
    <w:p w14:paraId="54064E47" w14:textId="1A732842"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Programa de Trabalho: 12.36</w:t>
      </w:r>
      <w:r w:rsidR="00AA6349">
        <w:rPr>
          <w:rFonts w:ascii="Times New Roman" w:hAnsi="Times New Roman"/>
          <w:bCs/>
          <w:sz w:val="23"/>
          <w:szCs w:val="23"/>
        </w:rPr>
        <w:t>1</w:t>
      </w:r>
      <w:r w:rsidRPr="00D56EEF">
        <w:rPr>
          <w:rFonts w:ascii="Times New Roman" w:hAnsi="Times New Roman"/>
          <w:bCs/>
          <w:sz w:val="23"/>
          <w:szCs w:val="23"/>
        </w:rPr>
        <w:t>.0008.2.19</w:t>
      </w:r>
      <w:r w:rsidR="00AA6349">
        <w:rPr>
          <w:rFonts w:ascii="Times New Roman" w:hAnsi="Times New Roman"/>
          <w:bCs/>
          <w:sz w:val="23"/>
          <w:szCs w:val="23"/>
        </w:rPr>
        <w:t>8</w:t>
      </w:r>
      <w:r w:rsidRPr="00D56EEF">
        <w:rPr>
          <w:rFonts w:ascii="Times New Roman" w:hAnsi="Times New Roman"/>
          <w:bCs/>
          <w:sz w:val="23"/>
          <w:szCs w:val="23"/>
        </w:rPr>
        <w:t>.000</w:t>
      </w:r>
    </w:p>
    <w:p w14:paraId="10F5D8E1" w14:textId="1D5B4A5A"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Natureza de Despesa: 3.3.90.3</w:t>
      </w:r>
      <w:r w:rsidR="00AA6349">
        <w:rPr>
          <w:rFonts w:ascii="Times New Roman" w:hAnsi="Times New Roman"/>
          <w:bCs/>
          <w:sz w:val="23"/>
          <w:szCs w:val="23"/>
        </w:rPr>
        <w:t>0</w:t>
      </w:r>
      <w:r w:rsidRPr="00D56EEF">
        <w:rPr>
          <w:rFonts w:ascii="Times New Roman" w:hAnsi="Times New Roman"/>
          <w:bCs/>
          <w:sz w:val="23"/>
          <w:szCs w:val="23"/>
        </w:rPr>
        <w:t>.</w:t>
      </w:r>
      <w:r w:rsidR="00AA6349">
        <w:rPr>
          <w:rFonts w:ascii="Times New Roman" w:hAnsi="Times New Roman"/>
          <w:bCs/>
          <w:sz w:val="23"/>
          <w:szCs w:val="23"/>
        </w:rPr>
        <w:t>45</w:t>
      </w:r>
    </w:p>
    <w:p w14:paraId="428DF679" w14:textId="77777777" w:rsidR="00D76F2F" w:rsidRPr="00D56EEF" w:rsidRDefault="00D76F2F" w:rsidP="00D76F2F">
      <w:pPr>
        <w:spacing w:after="0" w:line="360" w:lineRule="auto"/>
        <w:jc w:val="both"/>
        <w:rPr>
          <w:rFonts w:ascii="Times New Roman" w:hAnsi="Times New Roman"/>
          <w:bCs/>
          <w:sz w:val="23"/>
          <w:szCs w:val="23"/>
        </w:rPr>
      </w:pPr>
    </w:p>
    <w:p w14:paraId="5B35456A" w14:textId="77777777"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Fonte de Recurso: 157300</w:t>
      </w:r>
    </w:p>
    <w:p w14:paraId="25B4DBF6" w14:textId="4CC8C662"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Programa de Trabalho: 12.365.0008.2.</w:t>
      </w:r>
      <w:r w:rsidR="00AA6349">
        <w:rPr>
          <w:rFonts w:ascii="Times New Roman" w:hAnsi="Times New Roman"/>
          <w:bCs/>
          <w:sz w:val="23"/>
          <w:szCs w:val="23"/>
        </w:rPr>
        <w:t>199</w:t>
      </w:r>
      <w:r w:rsidRPr="00D56EEF">
        <w:rPr>
          <w:rFonts w:ascii="Times New Roman" w:hAnsi="Times New Roman"/>
          <w:bCs/>
          <w:sz w:val="23"/>
          <w:szCs w:val="23"/>
        </w:rPr>
        <w:t>.000</w:t>
      </w:r>
    </w:p>
    <w:p w14:paraId="266727CA" w14:textId="508A173B" w:rsidR="00D76F2F" w:rsidRPr="00D56EEF" w:rsidRDefault="00D76F2F" w:rsidP="00D76F2F">
      <w:pPr>
        <w:spacing w:after="0" w:line="360" w:lineRule="auto"/>
        <w:jc w:val="both"/>
        <w:rPr>
          <w:rFonts w:ascii="Times New Roman" w:hAnsi="Times New Roman"/>
          <w:bCs/>
          <w:sz w:val="23"/>
          <w:szCs w:val="23"/>
        </w:rPr>
      </w:pPr>
      <w:r w:rsidRPr="00D56EEF">
        <w:rPr>
          <w:rFonts w:ascii="Times New Roman" w:hAnsi="Times New Roman"/>
          <w:bCs/>
          <w:sz w:val="23"/>
          <w:szCs w:val="23"/>
        </w:rPr>
        <w:tab/>
        <w:t>Natureza de Despesa: 3.3.90.</w:t>
      </w:r>
      <w:r w:rsidR="00AA6349">
        <w:rPr>
          <w:rFonts w:ascii="Times New Roman" w:hAnsi="Times New Roman"/>
          <w:bCs/>
          <w:sz w:val="23"/>
          <w:szCs w:val="23"/>
        </w:rPr>
        <w:t>30</w:t>
      </w:r>
      <w:r w:rsidRPr="00D56EEF">
        <w:rPr>
          <w:rFonts w:ascii="Times New Roman" w:hAnsi="Times New Roman"/>
          <w:bCs/>
          <w:sz w:val="23"/>
          <w:szCs w:val="23"/>
        </w:rPr>
        <w:t>.</w:t>
      </w:r>
      <w:r w:rsidR="00AA6349">
        <w:rPr>
          <w:rFonts w:ascii="Times New Roman" w:hAnsi="Times New Roman"/>
          <w:bCs/>
          <w:sz w:val="23"/>
          <w:szCs w:val="23"/>
        </w:rPr>
        <w:t>45</w:t>
      </w:r>
    </w:p>
    <w:p w14:paraId="798E24AB" w14:textId="77777777" w:rsidR="00D76F2F" w:rsidRPr="007F123F" w:rsidRDefault="00D76F2F" w:rsidP="00BA284E">
      <w:pPr>
        <w:spacing w:after="0" w:line="360" w:lineRule="auto"/>
        <w:ind w:firstLine="708"/>
        <w:jc w:val="both"/>
        <w:rPr>
          <w:rFonts w:ascii="Times New Roman" w:hAnsi="Times New Roman"/>
          <w:bCs/>
        </w:rPr>
      </w:pPr>
    </w:p>
    <w:p w14:paraId="51F06AE5" w14:textId="6BDC0941" w:rsidR="00BA284E" w:rsidRDefault="00BA284E" w:rsidP="00BA284E">
      <w:pPr>
        <w:spacing w:after="0" w:line="360" w:lineRule="auto"/>
        <w:jc w:val="both"/>
        <w:rPr>
          <w:rFonts w:ascii="Times New Roman" w:hAnsi="Times New Roman"/>
          <w:bCs/>
        </w:rPr>
      </w:pPr>
      <w:r>
        <w:rPr>
          <w:rFonts w:ascii="Times New Roman" w:hAnsi="Times New Roman"/>
          <w:bCs/>
        </w:rPr>
        <w:t>1</w:t>
      </w:r>
      <w:r w:rsidR="00BE1831">
        <w:rPr>
          <w:rFonts w:ascii="Times New Roman" w:hAnsi="Times New Roman"/>
          <w:bCs/>
        </w:rPr>
        <w:t>1</w:t>
      </w:r>
      <w:r>
        <w:rPr>
          <w:rFonts w:ascii="Times New Roman" w:hAnsi="Times New Roman"/>
          <w:bCs/>
        </w:rPr>
        <w:t xml:space="preserve">.3. A dotação relativa aos exercícios financeiros subsequentes será indicada após aprovação da Lei Orçamentária respectiva e liberação dos créditos correspondentes, mediante apostilamento. </w:t>
      </w:r>
      <w:r>
        <w:rPr>
          <w:rFonts w:ascii="Times New Roman" w:hAnsi="Times New Roman"/>
          <w:bCs/>
        </w:rPr>
        <w:tab/>
      </w:r>
    </w:p>
    <w:p w14:paraId="40071D9D" w14:textId="77777777" w:rsidR="00BA284E" w:rsidRPr="00BA284E" w:rsidRDefault="00BA284E" w:rsidP="00BA284E">
      <w:pPr>
        <w:spacing w:after="0" w:line="360" w:lineRule="auto"/>
        <w:jc w:val="both"/>
        <w:rPr>
          <w:rFonts w:ascii="Times New Roman" w:hAnsi="Times New Roman"/>
          <w:b/>
        </w:rPr>
      </w:pPr>
    </w:p>
    <w:p w14:paraId="4B546C98" w14:textId="44F6B63C" w:rsidR="00BA284E" w:rsidRPr="00BE1831" w:rsidRDefault="00BE1831" w:rsidP="00BE1831">
      <w:pPr>
        <w:spacing w:after="0" w:line="360" w:lineRule="auto"/>
        <w:jc w:val="both"/>
        <w:rPr>
          <w:rFonts w:ascii="Times New Roman" w:hAnsi="Times New Roman"/>
          <w:b/>
        </w:rPr>
      </w:pPr>
      <w:r>
        <w:rPr>
          <w:rFonts w:ascii="Times New Roman" w:hAnsi="Times New Roman"/>
          <w:b/>
        </w:rPr>
        <w:lastRenderedPageBreak/>
        <w:t xml:space="preserve">12. </w:t>
      </w:r>
      <w:r w:rsidR="00C83BE2">
        <w:rPr>
          <w:rFonts w:ascii="Times New Roman" w:hAnsi="Times New Roman"/>
          <w:b/>
        </w:rPr>
        <w:t xml:space="preserve">DAS INFRAÇÕES E </w:t>
      </w:r>
      <w:r w:rsidR="00BA284E" w:rsidRPr="00BE1831">
        <w:rPr>
          <w:rFonts w:ascii="Times New Roman" w:hAnsi="Times New Roman"/>
          <w:b/>
        </w:rPr>
        <w:t>SANÇÕES ADMINISTRATIVAS</w:t>
      </w:r>
    </w:p>
    <w:p w14:paraId="6AA92842" w14:textId="31C8090D" w:rsidR="00F11548" w:rsidRDefault="00F11548" w:rsidP="00647270">
      <w:pPr>
        <w:spacing w:after="0" w:line="360" w:lineRule="auto"/>
        <w:jc w:val="both"/>
        <w:rPr>
          <w:rFonts w:ascii="Times New Roman" w:hAnsi="Times New Roman"/>
          <w:bCs/>
        </w:rPr>
      </w:pPr>
      <w:r>
        <w:rPr>
          <w:rFonts w:ascii="Times New Roman" w:hAnsi="Times New Roman"/>
          <w:bCs/>
        </w:rPr>
        <w:t xml:space="preserve">12.1. </w:t>
      </w:r>
      <w:r w:rsidRPr="00F11548">
        <w:rPr>
          <w:rFonts w:ascii="Times New Roman" w:hAnsi="Times New Roman"/>
          <w:bCs/>
        </w:rPr>
        <w:t>As sanções aplicáveis ocorrerão nas seguintes hipóteses:</w:t>
      </w:r>
    </w:p>
    <w:p w14:paraId="62100DF7" w14:textId="77777777" w:rsidR="00647270" w:rsidRPr="00647270" w:rsidRDefault="00647270" w:rsidP="00647270">
      <w:pPr>
        <w:spacing w:after="0" w:line="360" w:lineRule="auto"/>
        <w:jc w:val="both"/>
        <w:rPr>
          <w:rFonts w:ascii="Times New Roman" w:hAnsi="Times New Roman"/>
          <w:bCs/>
        </w:rPr>
      </w:pPr>
    </w:p>
    <w:p w14:paraId="71E5D67E" w14:textId="1F390CB4" w:rsidR="00F11548" w:rsidRPr="00647270" w:rsidRDefault="00F11548" w:rsidP="00647270">
      <w:pPr>
        <w:spacing w:after="0" w:line="360" w:lineRule="auto"/>
        <w:jc w:val="both"/>
        <w:rPr>
          <w:rFonts w:ascii="Times New Roman" w:hAnsi="Times New Roman"/>
          <w:b/>
        </w:rPr>
      </w:pPr>
      <w:r w:rsidRPr="00647270">
        <w:rPr>
          <w:rFonts w:ascii="Times New Roman" w:hAnsi="Times New Roman"/>
          <w:b/>
        </w:rPr>
        <w:t>“Lei nº 14.133, de 1º de abril de 2021</w:t>
      </w:r>
    </w:p>
    <w:p w14:paraId="19628FF2"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Art. 155. O licitante ou o contratado será responsabilizado administrativamente pelas seguintes infrações:</w:t>
      </w:r>
    </w:p>
    <w:p w14:paraId="7538E73D"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 - </w:t>
      </w:r>
      <w:proofErr w:type="gramStart"/>
      <w:r w:rsidRPr="00647270">
        <w:rPr>
          <w:rFonts w:ascii="Times New Roman" w:hAnsi="Times New Roman"/>
          <w:bCs/>
        </w:rPr>
        <w:t>dar</w:t>
      </w:r>
      <w:proofErr w:type="gramEnd"/>
      <w:r w:rsidRPr="00647270">
        <w:rPr>
          <w:rFonts w:ascii="Times New Roman" w:hAnsi="Times New Roman"/>
          <w:bCs/>
        </w:rPr>
        <w:t xml:space="preserve"> causa à inexecução parcial do contrato;</w:t>
      </w:r>
    </w:p>
    <w:p w14:paraId="230C156F"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II - </w:t>
      </w:r>
      <w:proofErr w:type="gramStart"/>
      <w:r w:rsidRPr="00647270">
        <w:rPr>
          <w:rFonts w:ascii="Times New Roman" w:hAnsi="Times New Roman"/>
          <w:bCs/>
        </w:rPr>
        <w:t>dar</w:t>
      </w:r>
      <w:proofErr w:type="gramEnd"/>
      <w:r w:rsidRPr="00647270">
        <w:rPr>
          <w:rFonts w:ascii="Times New Roman" w:hAnsi="Times New Roman"/>
          <w:bCs/>
        </w:rPr>
        <w:t xml:space="preserve"> causa à inexecução parcial do contrato que cause grave dano à Administração, ao funcionamento dos serviços públicos ou ao interesse coletivo;</w:t>
      </w:r>
    </w:p>
    <w:p w14:paraId="219F09FC"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III - dar causa à inexecução total do contrato;</w:t>
      </w:r>
    </w:p>
    <w:p w14:paraId="6D4EC709"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IV - </w:t>
      </w:r>
      <w:proofErr w:type="gramStart"/>
      <w:r w:rsidRPr="00647270">
        <w:rPr>
          <w:rFonts w:ascii="Times New Roman" w:hAnsi="Times New Roman"/>
          <w:bCs/>
        </w:rPr>
        <w:t>deixar</w:t>
      </w:r>
      <w:proofErr w:type="gramEnd"/>
      <w:r w:rsidRPr="00647270">
        <w:rPr>
          <w:rFonts w:ascii="Times New Roman" w:hAnsi="Times New Roman"/>
          <w:bCs/>
        </w:rPr>
        <w:t xml:space="preserve"> de entregar a documentação exigida para o certame;</w:t>
      </w:r>
    </w:p>
    <w:p w14:paraId="023690D8"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V - </w:t>
      </w:r>
      <w:proofErr w:type="gramStart"/>
      <w:r w:rsidRPr="00647270">
        <w:rPr>
          <w:rFonts w:ascii="Times New Roman" w:hAnsi="Times New Roman"/>
          <w:bCs/>
        </w:rPr>
        <w:t>não</w:t>
      </w:r>
      <w:proofErr w:type="gramEnd"/>
      <w:r w:rsidRPr="00647270">
        <w:rPr>
          <w:rFonts w:ascii="Times New Roman" w:hAnsi="Times New Roman"/>
          <w:bCs/>
        </w:rPr>
        <w:t xml:space="preserve"> manter a proposta, salvo em decorrência de fato superveniente devidamente justificado;</w:t>
      </w:r>
    </w:p>
    <w:p w14:paraId="025F6997"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VI - </w:t>
      </w:r>
      <w:proofErr w:type="gramStart"/>
      <w:r w:rsidRPr="00647270">
        <w:rPr>
          <w:rFonts w:ascii="Times New Roman" w:hAnsi="Times New Roman"/>
          <w:bCs/>
        </w:rPr>
        <w:t>não</w:t>
      </w:r>
      <w:proofErr w:type="gramEnd"/>
      <w:r w:rsidRPr="00647270">
        <w:rPr>
          <w:rFonts w:ascii="Times New Roman" w:hAnsi="Times New Roman"/>
          <w:bCs/>
        </w:rPr>
        <w:t xml:space="preserve"> celebrar o contrato ou não entregar a documentação exigida para a contratação, quando convocado dentro do prazo de validade de sua proposta; VII - ensejar o retardamento da execução ou da entrega do objeto da licitação sem motivo justificado;</w:t>
      </w:r>
    </w:p>
    <w:p w14:paraId="21628566"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VIII - apresentar declaração ou documentação falsa exigida para o certame ou prestar declaração falsa durante a licitação ou a execução do contrato; IX - fraudar a licitação ou praticar ato fraudulento na execução do contrato; X - comportar-se de modo inidôneo ou cometer fraude de qualquer natureza; XI - praticar atos ilícitos com vistas a frustrar os objetivos da licitação;</w:t>
      </w:r>
    </w:p>
    <w:p w14:paraId="5BA465BA"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XII - praticar ato lesivo previsto no art. 5º da Lei nº 12.846, de 1º de agosto de 2013.</w:t>
      </w:r>
    </w:p>
    <w:p w14:paraId="4CDF744D"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Art. 156. Serão aplicadas ao responsável pelas infrações administrativas previstas nesta Lei as seguintes sanções:</w:t>
      </w:r>
    </w:p>
    <w:p w14:paraId="337D7EBF" w14:textId="437C7E4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 - </w:t>
      </w:r>
      <w:r w:rsidR="0065552D" w:rsidRPr="00647270">
        <w:rPr>
          <w:rFonts w:ascii="Times New Roman" w:hAnsi="Times New Roman"/>
          <w:bCs/>
        </w:rPr>
        <w:t>Advertência</w:t>
      </w:r>
      <w:r w:rsidRPr="00647270">
        <w:rPr>
          <w:rFonts w:ascii="Times New Roman" w:hAnsi="Times New Roman"/>
          <w:bCs/>
        </w:rPr>
        <w:t>;</w:t>
      </w:r>
    </w:p>
    <w:p w14:paraId="707437E1" w14:textId="5628D939"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II - </w:t>
      </w:r>
      <w:r w:rsidR="0065552D" w:rsidRPr="00647270">
        <w:rPr>
          <w:rFonts w:ascii="Times New Roman" w:hAnsi="Times New Roman"/>
          <w:bCs/>
        </w:rPr>
        <w:t>Multa</w:t>
      </w:r>
      <w:r w:rsidRPr="00647270">
        <w:rPr>
          <w:rFonts w:ascii="Times New Roman" w:hAnsi="Times New Roman"/>
          <w:bCs/>
        </w:rPr>
        <w:t>;</w:t>
      </w:r>
    </w:p>
    <w:p w14:paraId="3590B26B"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III - impedimento de licitar e contratar;</w:t>
      </w:r>
    </w:p>
    <w:p w14:paraId="0B197A22" w14:textId="54489E8E"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IV - </w:t>
      </w:r>
      <w:r w:rsidR="0065552D" w:rsidRPr="00647270">
        <w:rPr>
          <w:rFonts w:ascii="Times New Roman" w:hAnsi="Times New Roman"/>
          <w:bCs/>
        </w:rPr>
        <w:t>Declaração</w:t>
      </w:r>
      <w:r w:rsidRPr="00647270">
        <w:rPr>
          <w:rFonts w:ascii="Times New Roman" w:hAnsi="Times New Roman"/>
          <w:bCs/>
        </w:rPr>
        <w:t xml:space="preserve"> de inidoneidade para licitar ou contratar.</w:t>
      </w:r>
    </w:p>
    <w:p w14:paraId="6B6F13DC"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1º Na aplicação das sanções serão considerados:</w:t>
      </w:r>
    </w:p>
    <w:p w14:paraId="1F59D0E4"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I – a natureza e a gravidade da infração cometida;</w:t>
      </w:r>
    </w:p>
    <w:p w14:paraId="53AF78F1"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II – </w:t>
      </w:r>
      <w:proofErr w:type="gramStart"/>
      <w:r w:rsidRPr="00647270">
        <w:rPr>
          <w:rFonts w:ascii="Times New Roman" w:hAnsi="Times New Roman"/>
          <w:bCs/>
        </w:rPr>
        <w:t>as</w:t>
      </w:r>
      <w:proofErr w:type="gramEnd"/>
      <w:r w:rsidRPr="00647270">
        <w:rPr>
          <w:rFonts w:ascii="Times New Roman" w:hAnsi="Times New Roman"/>
          <w:bCs/>
        </w:rPr>
        <w:t xml:space="preserve"> peculiaridades do caso concreto;</w:t>
      </w:r>
    </w:p>
    <w:p w14:paraId="0DBFA5A6"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III – as circunstâncias agravantes ou atenuantes;</w:t>
      </w:r>
    </w:p>
    <w:p w14:paraId="0C427A98" w14:textId="77777777"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IV – </w:t>
      </w:r>
      <w:proofErr w:type="gramStart"/>
      <w:r w:rsidRPr="00647270">
        <w:rPr>
          <w:rFonts w:ascii="Times New Roman" w:hAnsi="Times New Roman"/>
          <w:bCs/>
        </w:rPr>
        <w:t>os</w:t>
      </w:r>
      <w:proofErr w:type="gramEnd"/>
      <w:r w:rsidRPr="00647270">
        <w:rPr>
          <w:rFonts w:ascii="Times New Roman" w:hAnsi="Times New Roman"/>
          <w:bCs/>
        </w:rPr>
        <w:t xml:space="preserve"> danos que dela provierem para a Administração Pública;</w:t>
      </w:r>
    </w:p>
    <w:p w14:paraId="15C47D52" w14:textId="184A2068" w:rsidR="00F11548" w:rsidRPr="00647270" w:rsidRDefault="00F11548" w:rsidP="00647270">
      <w:pPr>
        <w:spacing w:after="0" w:line="360" w:lineRule="auto"/>
        <w:jc w:val="both"/>
        <w:rPr>
          <w:rFonts w:ascii="Times New Roman" w:hAnsi="Times New Roman"/>
          <w:bCs/>
        </w:rPr>
      </w:pPr>
      <w:r w:rsidRPr="00647270">
        <w:rPr>
          <w:rFonts w:ascii="Times New Roman" w:hAnsi="Times New Roman"/>
          <w:bCs/>
        </w:rPr>
        <w:t xml:space="preserve">V – </w:t>
      </w:r>
      <w:proofErr w:type="gramStart"/>
      <w:r w:rsidRPr="00647270">
        <w:rPr>
          <w:rFonts w:ascii="Times New Roman" w:hAnsi="Times New Roman"/>
          <w:bCs/>
        </w:rPr>
        <w:t>a</w:t>
      </w:r>
      <w:proofErr w:type="gramEnd"/>
      <w:r w:rsidRPr="00647270">
        <w:rPr>
          <w:rFonts w:ascii="Times New Roman" w:hAnsi="Times New Roman"/>
          <w:bCs/>
        </w:rPr>
        <w:t xml:space="preserve"> implantação ou o aperfeiçoamento de programa de integridade, conforme normas e orientações dos órgãos de controle.”</w:t>
      </w:r>
    </w:p>
    <w:p w14:paraId="16530D55" w14:textId="77777777" w:rsidR="00F11548" w:rsidRPr="00647270" w:rsidRDefault="00F11548" w:rsidP="00647270">
      <w:pPr>
        <w:spacing w:after="0" w:line="360" w:lineRule="auto"/>
        <w:jc w:val="both"/>
        <w:rPr>
          <w:rFonts w:ascii="Times New Roman" w:hAnsi="Times New Roman"/>
          <w:bCs/>
        </w:rPr>
      </w:pPr>
    </w:p>
    <w:p w14:paraId="66ADF87E" w14:textId="77777777" w:rsidR="007662AE" w:rsidRPr="007662AE" w:rsidRDefault="007662AE" w:rsidP="007662AE">
      <w:pPr>
        <w:spacing w:after="0" w:line="360" w:lineRule="auto"/>
        <w:jc w:val="both"/>
        <w:rPr>
          <w:rFonts w:ascii="Times New Roman" w:hAnsi="Times New Roman"/>
          <w:bCs/>
        </w:rPr>
      </w:pPr>
      <w:r w:rsidRPr="007662AE">
        <w:rPr>
          <w:rFonts w:ascii="Times New Roman" w:hAnsi="Times New Roman"/>
          <w:bCs/>
        </w:rPr>
        <w:lastRenderedPageBreak/>
        <w:t>12.2. Para as infrações previstas nos incisos IV, V e VI, será aplicada uma multa de 5% (cinco porcento) do valor do contrato, enquanto para aquelas previstas nos incisos VIII, IX, X, XI e XII, a multa será de 15% (quinze por cento). O interessado terá o direito de apresentar defesa no prazo de 15 (quinze) dias úteis a partir da data de intimação. Caso a multa seja aplicada, ela deverá ser recolhida no prazo máximo de 10 (dez) dias úteis após a comunicação oficial.</w:t>
      </w:r>
    </w:p>
    <w:p w14:paraId="3B22D689" w14:textId="77777777" w:rsidR="007662AE" w:rsidRPr="007662AE" w:rsidRDefault="007662AE" w:rsidP="007662AE">
      <w:pPr>
        <w:spacing w:after="0" w:line="360" w:lineRule="auto"/>
        <w:jc w:val="both"/>
        <w:rPr>
          <w:rFonts w:ascii="Times New Roman" w:hAnsi="Times New Roman"/>
          <w:bCs/>
        </w:rPr>
      </w:pPr>
      <w:r w:rsidRPr="007662AE">
        <w:rPr>
          <w:rFonts w:ascii="Times New Roman" w:hAnsi="Times New Roman"/>
          <w:bCs/>
        </w:rPr>
        <w:t>12.3. A sanção de impedimento de licitar e contratar será aplicada em decorrência das infrações administrativas previstas nos incisos IV, V e VI,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7552F38" w14:textId="428D1AAA" w:rsidR="00F11548" w:rsidRDefault="007662AE" w:rsidP="007662AE">
      <w:pPr>
        <w:spacing w:after="0" w:line="360" w:lineRule="auto"/>
        <w:jc w:val="both"/>
        <w:rPr>
          <w:rFonts w:ascii="Times New Roman" w:hAnsi="Times New Roman"/>
          <w:bCs/>
        </w:rPr>
      </w:pPr>
      <w:r w:rsidRPr="007662AE">
        <w:rPr>
          <w:rFonts w:ascii="Times New Roman" w:hAnsi="Times New Roman"/>
          <w:bCs/>
        </w:rPr>
        <w:t>12.4. Poderá ser declarada a inidoneidade para licitar ou contratar do responsável que praticar as infrações dispostas nos incisos VIII, IX, X, XI e XII, bem como as infrações previstas nos incisos IV, V e VI que justifiquem a imposição de penalidade mais grave que o impedimento de licitar e contratar, cuja duração observará o prazo previsto no art. 156, § 5º da Lei nº 14.133/2021.</w:t>
      </w:r>
    </w:p>
    <w:p w14:paraId="441141E1" w14:textId="74B84539" w:rsidR="00F11548" w:rsidRDefault="007662AE" w:rsidP="00C83BE2">
      <w:pPr>
        <w:spacing w:after="0" w:line="360" w:lineRule="auto"/>
        <w:jc w:val="both"/>
        <w:rPr>
          <w:rFonts w:ascii="Times New Roman" w:hAnsi="Times New Roman"/>
          <w:bCs/>
        </w:rPr>
      </w:pPr>
      <w:r w:rsidRPr="007662AE">
        <w:rPr>
          <w:rFonts w:ascii="Times New Roman" w:hAnsi="Times New Roman"/>
          <w:bCs/>
        </w:rPr>
        <w:t>12.5. As sanções de advertência, impedimento de licitar e contratar e declaração de inidoneidade poderão ser aplicadas, cumulativamente ou não, à penalidade de multa.</w:t>
      </w:r>
    </w:p>
    <w:p w14:paraId="10B5659B" w14:textId="77777777" w:rsidR="00F11548" w:rsidRDefault="00F11548" w:rsidP="00C83BE2">
      <w:pPr>
        <w:spacing w:after="0" w:line="360" w:lineRule="auto"/>
        <w:jc w:val="both"/>
        <w:rPr>
          <w:rFonts w:ascii="Times New Roman" w:hAnsi="Times New Roman"/>
          <w:bCs/>
        </w:rPr>
      </w:pPr>
    </w:p>
    <w:p w14:paraId="41DBC755" w14:textId="7CDAF3B1" w:rsidR="00C83BE2" w:rsidRDefault="00C83BE2" w:rsidP="00C83BE2">
      <w:pPr>
        <w:spacing w:after="0" w:line="360" w:lineRule="auto"/>
        <w:jc w:val="both"/>
        <w:rPr>
          <w:rFonts w:ascii="Times New Roman" w:hAnsi="Times New Roman"/>
          <w:b/>
        </w:rPr>
      </w:pPr>
      <w:r>
        <w:rPr>
          <w:rFonts w:ascii="Times New Roman" w:hAnsi="Times New Roman"/>
          <w:b/>
        </w:rPr>
        <w:t>13. GESTÃO E FISCALIZAÇÃO DE CONTRATO</w:t>
      </w:r>
    </w:p>
    <w:p w14:paraId="4B8155D7" w14:textId="3DFBD60B" w:rsidR="001E6FE7" w:rsidRPr="001E6FE7" w:rsidRDefault="00C83BE2" w:rsidP="00C83BE2">
      <w:pPr>
        <w:spacing w:after="0" w:line="360" w:lineRule="auto"/>
        <w:jc w:val="both"/>
        <w:rPr>
          <w:rFonts w:ascii="Times New Roman" w:hAnsi="Times New Roman"/>
        </w:rPr>
      </w:pPr>
      <w:r w:rsidRPr="00A22297">
        <w:rPr>
          <w:rFonts w:ascii="Times New Roman" w:hAnsi="Times New Roman"/>
        </w:rPr>
        <w:t>Fica designado para Gestor</w:t>
      </w:r>
      <w:r>
        <w:rPr>
          <w:rFonts w:ascii="Times New Roman" w:hAnsi="Times New Roman"/>
        </w:rPr>
        <w:t xml:space="preserve"> do contrato o servidor </w:t>
      </w:r>
      <w:proofErr w:type="spellStart"/>
      <w:r>
        <w:rPr>
          <w:rFonts w:ascii="Times New Roman" w:hAnsi="Times New Roman"/>
          <w:b/>
          <w:bCs/>
        </w:rPr>
        <w:t>Antonio</w:t>
      </w:r>
      <w:proofErr w:type="spellEnd"/>
      <w:r>
        <w:rPr>
          <w:rFonts w:ascii="Times New Roman" w:hAnsi="Times New Roman"/>
          <w:b/>
          <w:bCs/>
        </w:rPr>
        <w:t xml:space="preserve"> Carlos P. A. Junior</w:t>
      </w:r>
      <w:r>
        <w:rPr>
          <w:rFonts w:ascii="Times New Roman" w:hAnsi="Times New Roman"/>
        </w:rPr>
        <w:t>, Matrícula 959311</w:t>
      </w:r>
      <w:r w:rsidR="001E6FE7">
        <w:rPr>
          <w:rFonts w:ascii="Times New Roman" w:hAnsi="Times New Roman"/>
        </w:rPr>
        <w:t>,</w:t>
      </w:r>
      <w:r w:rsidRPr="00A22297">
        <w:rPr>
          <w:rFonts w:ascii="Times New Roman" w:hAnsi="Times New Roman"/>
        </w:rPr>
        <w:t xml:space="preserve"> como Fiscal</w:t>
      </w:r>
      <w:r w:rsidR="001E6FE7">
        <w:rPr>
          <w:rFonts w:ascii="Times New Roman" w:hAnsi="Times New Roman"/>
        </w:rPr>
        <w:t xml:space="preserve"> Técnico</w:t>
      </w:r>
      <w:r w:rsidRPr="00A22297">
        <w:rPr>
          <w:rFonts w:ascii="Times New Roman" w:hAnsi="Times New Roman"/>
        </w:rPr>
        <w:t xml:space="preserve"> do </w:t>
      </w:r>
      <w:r w:rsidRPr="0083017D">
        <w:rPr>
          <w:rFonts w:ascii="Times New Roman" w:hAnsi="Times New Roman"/>
        </w:rPr>
        <w:t>contrato a servidora</w:t>
      </w:r>
      <w:r w:rsidR="008857A7" w:rsidRPr="008857A7">
        <w:rPr>
          <w:rFonts w:ascii="Times New Roman" w:hAnsi="Times New Roman"/>
          <w:b/>
          <w:bCs/>
        </w:rPr>
        <w:t xml:space="preserve"> </w:t>
      </w:r>
      <w:r w:rsidR="008857A7">
        <w:rPr>
          <w:rFonts w:ascii="Times New Roman" w:hAnsi="Times New Roman"/>
          <w:b/>
          <w:bCs/>
        </w:rPr>
        <w:t xml:space="preserve">Bianca de Souza </w:t>
      </w:r>
      <w:proofErr w:type="spellStart"/>
      <w:r w:rsidR="008857A7">
        <w:rPr>
          <w:rFonts w:ascii="Times New Roman" w:hAnsi="Times New Roman"/>
          <w:b/>
          <w:bCs/>
        </w:rPr>
        <w:t>Dalgobbo</w:t>
      </w:r>
      <w:proofErr w:type="spellEnd"/>
      <w:r w:rsidR="008857A7">
        <w:rPr>
          <w:rFonts w:ascii="Times New Roman" w:hAnsi="Times New Roman"/>
          <w:b/>
          <w:bCs/>
        </w:rPr>
        <w:t xml:space="preserve"> dos Santos</w:t>
      </w:r>
      <w:r w:rsidRPr="0083017D">
        <w:rPr>
          <w:rFonts w:ascii="Times New Roman" w:hAnsi="Times New Roman"/>
        </w:rPr>
        <w:t>, Matrícula</w:t>
      </w:r>
      <w:r w:rsidR="008857A7">
        <w:rPr>
          <w:rFonts w:ascii="Times New Roman" w:hAnsi="Times New Roman"/>
        </w:rPr>
        <w:t xml:space="preserve"> 959852</w:t>
      </w:r>
      <w:r w:rsidR="001E6FE7">
        <w:rPr>
          <w:rFonts w:ascii="Times New Roman" w:hAnsi="Times New Roman"/>
        </w:rPr>
        <w:t>, Fiscal Administrativo a servidora</w:t>
      </w:r>
      <w:r w:rsidR="008857A7">
        <w:rPr>
          <w:rFonts w:ascii="Times New Roman" w:hAnsi="Times New Roman"/>
        </w:rPr>
        <w:t xml:space="preserve"> </w:t>
      </w:r>
      <w:r w:rsidR="008857A7" w:rsidRPr="008857A7">
        <w:rPr>
          <w:rFonts w:ascii="Times New Roman" w:hAnsi="Times New Roman"/>
          <w:b/>
          <w:bCs/>
        </w:rPr>
        <w:t>Amanda Neves Vieira</w:t>
      </w:r>
      <w:r w:rsidR="001E6FE7">
        <w:rPr>
          <w:rFonts w:ascii="Times New Roman" w:hAnsi="Times New Roman"/>
        </w:rPr>
        <w:t>, Matrícula 9</w:t>
      </w:r>
      <w:r w:rsidR="008857A7">
        <w:rPr>
          <w:rFonts w:ascii="Times New Roman" w:hAnsi="Times New Roman"/>
        </w:rPr>
        <w:t>61077</w:t>
      </w:r>
      <w:r w:rsidR="001E6FE7">
        <w:rPr>
          <w:rFonts w:ascii="Times New Roman" w:hAnsi="Times New Roman"/>
        </w:rPr>
        <w:t xml:space="preserve"> e Fiscal Setorial a servidora </w:t>
      </w:r>
      <w:r w:rsidR="001E6FE7">
        <w:rPr>
          <w:rFonts w:ascii="Times New Roman" w:hAnsi="Times New Roman"/>
          <w:b/>
          <w:bCs/>
        </w:rPr>
        <w:t>Patrícia da Silva Oliveira</w:t>
      </w:r>
      <w:r w:rsidR="001E6FE7">
        <w:rPr>
          <w:rFonts w:ascii="Times New Roman" w:hAnsi="Times New Roman"/>
        </w:rPr>
        <w:t>, Matrícula 4610-8.</w:t>
      </w:r>
    </w:p>
    <w:p w14:paraId="28356EC5" w14:textId="7E728244" w:rsidR="00C83BE2" w:rsidRDefault="00C83BE2" w:rsidP="00C83BE2">
      <w:pPr>
        <w:spacing w:after="0" w:line="360" w:lineRule="auto"/>
        <w:jc w:val="both"/>
        <w:rPr>
          <w:rFonts w:ascii="Times New Roman" w:hAnsi="Times New Roman"/>
          <w:bCs/>
        </w:rPr>
      </w:pPr>
    </w:p>
    <w:p w14:paraId="4F632A8E" w14:textId="7BBBC9F3" w:rsidR="0058030A" w:rsidRPr="00CA6899" w:rsidRDefault="00C83BE2" w:rsidP="00CA6899">
      <w:pPr>
        <w:spacing w:after="0" w:line="360" w:lineRule="auto"/>
        <w:jc w:val="center"/>
        <w:rPr>
          <w:rFonts w:ascii="Times New Roman" w:hAnsi="Times New Roman"/>
          <w:bCs/>
        </w:rPr>
      </w:pPr>
      <w:r w:rsidRPr="00FA077C">
        <w:rPr>
          <w:rFonts w:ascii="Times New Roman" w:hAnsi="Times New Roman"/>
          <w:bCs/>
        </w:rPr>
        <w:t xml:space="preserve">Saquarema, </w:t>
      </w:r>
      <w:r w:rsidR="00724EC5">
        <w:rPr>
          <w:rFonts w:ascii="Times New Roman" w:hAnsi="Times New Roman"/>
          <w:bCs/>
        </w:rPr>
        <w:t>04</w:t>
      </w:r>
      <w:r w:rsidR="00FA077C">
        <w:rPr>
          <w:rFonts w:ascii="Times New Roman" w:hAnsi="Times New Roman"/>
          <w:bCs/>
        </w:rPr>
        <w:t xml:space="preserve"> de </w:t>
      </w:r>
      <w:r w:rsidR="00724EC5">
        <w:rPr>
          <w:rFonts w:ascii="Times New Roman" w:hAnsi="Times New Roman"/>
          <w:bCs/>
        </w:rPr>
        <w:t>novembro</w:t>
      </w:r>
      <w:r w:rsidRPr="00FA077C">
        <w:rPr>
          <w:rFonts w:ascii="Times New Roman" w:hAnsi="Times New Roman"/>
          <w:bCs/>
        </w:rPr>
        <w:t xml:space="preserve"> de 2024.</w:t>
      </w:r>
    </w:p>
    <w:p w14:paraId="411993A5" w14:textId="1DAEA0FF" w:rsidR="00C83BE2" w:rsidRPr="009B1F37" w:rsidRDefault="001E6FE7" w:rsidP="0058030A">
      <w:pPr>
        <w:spacing w:after="0" w:line="360" w:lineRule="auto"/>
        <w:jc w:val="center"/>
      </w:pPr>
      <w:r w:rsidRPr="0006055B">
        <w:rPr>
          <w:rFonts w:ascii="Times New Roman" w:hAnsi="Times New Roman"/>
          <w:b/>
          <w:noProof/>
          <w:sz w:val="24"/>
          <w:lang w:eastAsia="pt-BR"/>
        </w:rPr>
        <mc:AlternateContent>
          <mc:Choice Requires="wps">
            <w:drawing>
              <wp:anchor distT="0" distB="0" distL="114300" distR="114300" simplePos="0" relativeHeight="251659264" behindDoc="0" locked="0" layoutInCell="1" allowOverlap="1" wp14:anchorId="5ADA8797" wp14:editId="60000DC6">
                <wp:simplePos x="0" y="0"/>
                <wp:positionH relativeFrom="column">
                  <wp:posOffset>5715</wp:posOffset>
                </wp:positionH>
                <wp:positionV relativeFrom="paragraph">
                  <wp:posOffset>207010</wp:posOffset>
                </wp:positionV>
                <wp:extent cx="2410460" cy="831850"/>
                <wp:effectExtent l="0" t="0" r="0" b="6350"/>
                <wp:wrapNone/>
                <wp:docPr id="5654263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831850"/>
                        </a:xfrm>
                        <a:prstGeom prst="rect">
                          <a:avLst/>
                        </a:prstGeom>
                        <a:noFill/>
                        <a:ln w="9525">
                          <a:noFill/>
                          <a:miter lim="800000"/>
                          <a:headEnd/>
                          <a:tailEnd/>
                        </a:ln>
                      </wps:spPr>
                      <wps:txbx>
                        <w:txbxContent>
                          <w:p w14:paraId="0B11B59F" w14:textId="77777777" w:rsidR="00C83BE2" w:rsidRPr="000214AF" w:rsidRDefault="00C83BE2" w:rsidP="00C83BE2">
                            <w:pPr>
                              <w:spacing w:after="0" w:line="240" w:lineRule="auto"/>
                              <w:jc w:val="center"/>
                              <w:rPr>
                                <w:rFonts w:ascii="Gabriola" w:hAnsi="Gabriola" w:cs="Arial"/>
                                <w:b/>
                                <w:sz w:val="32"/>
                              </w:rPr>
                            </w:pPr>
                            <w:r>
                              <w:rPr>
                                <w:rFonts w:ascii="Gabriola" w:hAnsi="Gabriola" w:cs="Arial"/>
                                <w:b/>
                                <w:sz w:val="32"/>
                              </w:rPr>
                              <w:t>Antonio Carlos P. A. Junior</w:t>
                            </w:r>
                          </w:p>
                          <w:p w14:paraId="41715DD1" w14:textId="1CAC347B" w:rsidR="00C83BE2" w:rsidRDefault="001E6FE7" w:rsidP="00C83BE2">
                            <w:pPr>
                              <w:tabs>
                                <w:tab w:val="left" w:pos="1418"/>
                              </w:tabs>
                              <w:spacing w:after="0"/>
                              <w:jc w:val="center"/>
                              <w:rPr>
                                <w:rFonts w:ascii="Arial" w:hAnsi="Arial" w:cs="Arial"/>
                                <w:sz w:val="16"/>
                              </w:rPr>
                            </w:pPr>
                            <w:r>
                              <w:rPr>
                                <w:rFonts w:ascii="Arial" w:hAnsi="Arial" w:cs="Arial"/>
                                <w:sz w:val="16"/>
                              </w:rPr>
                              <w:t>Gestor do Contrato</w:t>
                            </w:r>
                          </w:p>
                          <w:p w14:paraId="3528F896" w14:textId="77777777" w:rsidR="00C83BE2" w:rsidRPr="000214AF" w:rsidRDefault="00C83BE2" w:rsidP="00C83BE2">
                            <w:pPr>
                              <w:tabs>
                                <w:tab w:val="left" w:pos="1418"/>
                              </w:tabs>
                              <w:spacing w:after="0"/>
                              <w:jc w:val="center"/>
                              <w:rPr>
                                <w:rFonts w:ascii="Arial" w:hAnsi="Arial" w:cs="Arial"/>
                                <w:sz w:val="16"/>
                                <w:szCs w:val="16"/>
                              </w:rPr>
                            </w:pPr>
                            <w:r w:rsidRPr="000214AF">
                              <w:rPr>
                                <w:rFonts w:ascii="Arial" w:hAnsi="Arial" w:cs="Arial"/>
                                <w:sz w:val="16"/>
                                <w:szCs w:val="16"/>
                              </w:rPr>
                              <w:t xml:space="preserve">Mat. </w:t>
                            </w:r>
                            <w:r>
                              <w:rPr>
                                <w:rFonts w:ascii="Arial" w:hAnsi="Arial" w:cs="Arial"/>
                                <w:sz w:val="16"/>
                                <w:szCs w:val="16"/>
                              </w:rPr>
                              <w:t>959311</w:t>
                            </w:r>
                          </w:p>
                          <w:p w14:paraId="7FD56E47" w14:textId="77777777" w:rsidR="00C83BE2" w:rsidRPr="00E911D4" w:rsidRDefault="00C83BE2" w:rsidP="00C83BE2">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39F48730" w14:textId="77777777" w:rsidR="00C83BE2" w:rsidRPr="00E911D4" w:rsidRDefault="00C83BE2" w:rsidP="00C83BE2">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A8797" id="_x0000_t202" coordsize="21600,21600" o:spt="202" path="m,l,21600r21600,l21600,xe">
                <v:stroke joinstyle="miter"/>
                <v:path gradientshapeok="t" o:connecttype="rect"/>
              </v:shapetype>
              <v:shape id="Caixa de Texto 2" o:spid="_x0000_s1026" type="#_x0000_t202" style="position:absolute;left:0;text-align:left;margin-left:.45pt;margin-top:16.3pt;width:189.8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" filled="f" stroked="f">
                <v:textbox>
                  <w:txbxContent>
                    <w:p w14:paraId="0B11B59F" w14:textId="77777777" w:rsidR="00C83BE2" w:rsidRPr="000214AF" w:rsidRDefault="00C83BE2" w:rsidP="00C83BE2">
                      <w:pPr>
                        <w:spacing w:after="0" w:line="240" w:lineRule="auto"/>
                        <w:jc w:val="center"/>
                        <w:rPr>
                          <w:rFonts w:ascii="Gabriola" w:hAnsi="Gabriola" w:cs="Arial"/>
                          <w:b/>
                          <w:sz w:val="32"/>
                        </w:rPr>
                      </w:pPr>
                      <w:proofErr w:type="spellStart"/>
                      <w:r>
                        <w:rPr>
                          <w:rFonts w:ascii="Gabriola" w:hAnsi="Gabriola" w:cs="Arial"/>
                          <w:b/>
                          <w:sz w:val="32"/>
                        </w:rPr>
                        <w:t>Antonio</w:t>
                      </w:r>
                      <w:proofErr w:type="spellEnd"/>
                      <w:r>
                        <w:rPr>
                          <w:rFonts w:ascii="Gabriola" w:hAnsi="Gabriola" w:cs="Arial"/>
                          <w:b/>
                          <w:sz w:val="32"/>
                        </w:rPr>
                        <w:t xml:space="preserve"> Carlos P. A. Junior</w:t>
                      </w:r>
                    </w:p>
                    <w:p w14:paraId="41715DD1" w14:textId="1CAC347B" w:rsidR="00C83BE2" w:rsidRDefault="001E6FE7" w:rsidP="00C83BE2">
                      <w:pPr>
                        <w:tabs>
                          <w:tab w:val="left" w:pos="1418"/>
                        </w:tabs>
                        <w:spacing w:after="0"/>
                        <w:jc w:val="center"/>
                        <w:rPr>
                          <w:rFonts w:ascii="Arial" w:hAnsi="Arial" w:cs="Arial"/>
                          <w:sz w:val="16"/>
                        </w:rPr>
                      </w:pPr>
                      <w:r>
                        <w:rPr>
                          <w:rFonts w:ascii="Arial" w:hAnsi="Arial" w:cs="Arial"/>
                          <w:sz w:val="16"/>
                        </w:rPr>
                        <w:t>Gestor do Contrato</w:t>
                      </w:r>
                    </w:p>
                    <w:p w14:paraId="3528F896" w14:textId="77777777" w:rsidR="00C83BE2" w:rsidRPr="000214AF" w:rsidRDefault="00C83BE2" w:rsidP="00C83BE2">
                      <w:pPr>
                        <w:tabs>
                          <w:tab w:val="left" w:pos="1418"/>
                        </w:tabs>
                        <w:spacing w:after="0"/>
                        <w:jc w:val="center"/>
                        <w:rPr>
                          <w:rFonts w:ascii="Arial" w:hAnsi="Arial" w:cs="Arial"/>
                          <w:sz w:val="16"/>
                          <w:szCs w:val="16"/>
                        </w:rPr>
                      </w:pPr>
                      <w:r w:rsidRPr="000214AF">
                        <w:rPr>
                          <w:rFonts w:ascii="Arial" w:hAnsi="Arial" w:cs="Arial"/>
                          <w:sz w:val="16"/>
                          <w:szCs w:val="16"/>
                        </w:rPr>
                        <w:t xml:space="preserve">Mat. </w:t>
                      </w:r>
                      <w:r>
                        <w:rPr>
                          <w:rFonts w:ascii="Arial" w:hAnsi="Arial" w:cs="Arial"/>
                          <w:sz w:val="16"/>
                          <w:szCs w:val="16"/>
                        </w:rPr>
                        <w:t>959311</w:t>
                      </w:r>
                    </w:p>
                    <w:p w14:paraId="7FD56E47" w14:textId="77777777" w:rsidR="00C83BE2" w:rsidRPr="00E911D4" w:rsidRDefault="00C83BE2" w:rsidP="00C83BE2">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39F48730" w14:textId="77777777" w:rsidR="00C83BE2" w:rsidRPr="00E911D4" w:rsidRDefault="00C83BE2" w:rsidP="00C83BE2">
                      <w:pPr>
                        <w:tabs>
                          <w:tab w:val="left" w:pos="1418"/>
                        </w:tabs>
                        <w:jc w:val="center"/>
                        <w:rPr>
                          <w:rFonts w:ascii="Arial" w:hAnsi="Arial" w:cs="Arial"/>
                          <w:sz w:val="16"/>
                        </w:rPr>
                      </w:pPr>
                    </w:p>
                  </w:txbxContent>
                </v:textbox>
              </v:shape>
            </w:pict>
          </mc:Fallback>
        </mc:AlternateContent>
      </w:r>
      <w:r w:rsidRPr="0006055B">
        <w:rPr>
          <w:rFonts w:ascii="Times New Roman" w:hAnsi="Times New Roman"/>
          <w:b/>
          <w:noProof/>
          <w:sz w:val="24"/>
          <w:lang w:eastAsia="pt-BR"/>
        </w:rPr>
        <mc:AlternateContent>
          <mc:Choice Requires="wps">
            <w:drawing>
              <wp:anchor distT="0" distB="0" distL="114300" distR="114300" simplePos="0" relativeHeight="251660288" behindDoc="0" locked="0" layoutInCell="1" allowOverlap="1" wp14:anchorId="1FED0043" wp14:editId="28169CEA">
                <wp:simplePos x="0" y="0"/>
                <wp:positionH relativeFrom="column">
                  <wp:posOffset>2967990</wp:posOffset>
                </wp:positionH>
                <wp:positionV relativeFrom="paragraph">
                  <wp:posOffset>210185</wp:posOffset>
                </wp:positionV>
                <wp:extent cx="2410460" cy="803275"/>
                <wp:effectExtent l="0" t="0" r="0" b="0"/>
                <wp:wrapNone/>
                <wp:docPr id="71446177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803275"/>
                        </a:xfrm>
                        <a:prstGeom prst="rect">
                          <a:avLst/>
                        </a:prstGeom>
                        <a:noFill/>
                        <a:ln w="9525">
                          <a:noFill/>
                          <a:miter lim="800000"/>
                          <a:headEnd/>
                          <a:tailEnd/>
                        </a:ln>
                      </wps:spPr>
                      <wps:txbx>
                        <w:txbxContent>
                          <w:p w14:paraId="2DC9E689" w14:textId="77777777" w:rsidR="00C83BE2" w:rsidRPr="000214AF" w:rsidRDefault="00C83BE2" w:rsidP="00C83BE2">
                            <w:pPr>
                              <w:spacing w:after="0" w:line="240" w:lineRule="auto"/>
                              <w:jc w:val="center"/>
                              <w:rPr>
                                <w:rFonts w:ascii="Gabriola" w:hAnsi="Gabriola" w:cs="Arial"/>
                                <w:b/>
                                <w:sz w:val="32"/>
                              </w:rPr>
                            </w:pPr>
                            <w:r>
                              <w:rPr>
                                <w:rFonts w:ascii="Gabriola" w:hAnsi="Gabriola" w:cs="Arial"/>
                                <w:b/>
                                <w:sz w:val="32"/>
                              </w:rPr>
                              <w:t>Amanda Neves Vieira</w:t>
                            </w:r>
                          </w:p>
                          <w:p w14:paraId="359DD2D6" w14:textId="7E6E4619" w:rsidR="00C83BE2" w:rsidRPr="000214AF" w:rsidRDefault="001E6FE7" w:rsidP="00C83BE2">
                            <w:pPr>
                              <w:tabs>
                                <w:tab w:val="left" w:pos="1418"/>
                              </w:tabs>
                              <w:spacing w:after="0"/>
                              <w:jc w:val="center"/>
                              <w:rPr>
                                <w:rFonts w:ascii="Arial" w:hAnsi="Arial" w:cs="Arial"/>
                                <w:sz w:val="16"/>
                                <w:szCs w:val="16"/>
                              </w:rPr>
                            </w:pPr>
                            <w:r>
                              <w:rPr>
                                <w:rFonts w:ascii="Arial" w:hAnsi="Arial" w:cs="Arial"/>
                                <w:sz w:val="16"/>
                              </w:rPr>
                              <w:t xml:space="preserve">Fiscal </w:t>
                            </w:r>
                            <w:r w:rsidR="00CA6899">
                              <w:rPr>
                                <w:rFonts w:ascii="Arial" w:hAnsi="Arial" w:cs="Arial"/>
                                <w:sz w:val="16"/>
                              </w:rPr>
                              <w:t>Administrativo</w:t>
                            </w:r>
                            <w:r w:rsidR="00C83BE2" w:rsidRPr="000214AF">
                              <w:rPr>
                                <w:rFonts w:ascii="Arial" w:hAnsi="Arial" w:cs="Arial"/>
                                <w:sz w:val="16"/>
                              </w:rPr>
                              <w:br/>
                            </w:r>
                            <w:r w:rsidR="00C83BE2" w:rsidRPr="000214AF">
                              <w:rPr>
                                <w:rFonts w:ascii="Comic Sans MS" w:eastAsia="Times New Roman" w:hAnsi="Comic Sans MS"/>
                                <w:sz w:val="18"/>
                                <w:szCs w:val="18"/>
                              </w:rPr>
                              <w:t xml:space="preserve"> </w:t>
                            </w:r>
                            <w:r w:rsidR="00C83BE2" w:rsidRPr="000214AF">
                              <w:rPr>
                                <w:rFonts w:ascii="Arial" w:hAnsi="Arial" w:cs="Arial"/>
                                <w:sz w:val="16"/>
                                <w:szCs w:val="16"/>
                              </w:rPr>
                              <w:t xml:space="preserve">Mat. </w:t>
                            </w:r>
                            <w:r w:rsidR="00C83BE2">
                              <w:rPr>
                                <w:rFonts w:ascii="Arial" w:hAnsi="Arial" w:cs="Arial"/>
                                <w:sz w:val="16"/>
                                <w:szCs w:val="16"/>
                              </w:rPr>
                              <w:t>961077</w:t>
                            </w:r>
                          </w:p>
                          <w:p w14:paraId="02AE3702" w14:textId="77777777" w:rsidR="00C83BE2" w:rsidRPr="00E911D4" w:rsidRDefault="00C83BE2" w:rsidP="00C83BE2">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70810457" w14:textId="77777777" w:rsidR="00C83BE2" w:rsidRPr="00E911D4" w:rsidRDefault="00C83BE2" w:rsidP="00C83BE2">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D0043" id="_x0000_t202" coordsize="21600,21600" o:spt="202" path="m,l,21600r21600,l21600,xe">
                <v:stroke joinstyle="miter"/>
                <v:path gradientshapeok="t" o:connecttype="rect"/>
              </v:shapetype>
              <v:shape id="_x0000_s1027" type="#_x0000_t202" style="position:absolute;left:0;text-align:left;margin-left:233.7pt;margin-top:16.55pt;width:189.8pt;height: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" filled="f" stroked="f">
                <v:textbox>
                  <w:txbxContent>
                    <w:p w14:paraId="2DC9E689" w14:textId="77777777" w:rsidR="00C83BE2" w:rsidRPr="000214AF" w:rsidRDefault="00C83BE2" w:rsidP="00C83BE2">
                      <w:pPr>
                        <w:spacing w:after="0" w:line="240" w:lineRule="auto"/>
                        <w:jc w:val="center"/>
                        <w:rPr>
                          <w:rFonts w:ascii="Gabriola" w:hAnsi="Gabriola" w:cs="Arial"/>
                          <w:b/>
                          <w:sz w:val="32"/>
                        </w:rPr>
                      </w:pPr>
                      <w:r>
                        <w:rPr>
                          <w:rFonts w:ascii="Gabriola" w:hAnsi="Gabriola" w:cs="Arial"/>
                          <w:b/>
                          <w:sz w:val="32"/>
                        </w:rPr>
                        <w:t>Amanda Neves Vieira</w:t>
                      </w:r>
                    </w:p>
                    <w:p w14:paraId="359DD2D6" w14:textId="7E6E4619" w:rsidR="00C83BE2" w:rsidRPr="000214AF" w:rsidRDefault="001E6FE7" w:rsidP="00C83BE2">
                      <w:pPr>
                        <w:tabs>
                          <w:tab w:val="left" w:pos="1418"/>
                        </w:tabs>
                        <w:spacing w:after="0"/>
                        <w:jc w:val="center"/>
                        <w:rPr>
                          <w:rFonts w:ascii="Arial" w:hAnsi="Arial" w:cs="Arial"/>
                          <w:sz w:val="16"/>
                          <w:szCs w:val="16"/>
                        </w:rPr>
                      </w:pPr>
                      <w:r>
                        <w:rPr>
                          <w:rFonts w:ascii="Arial" w:hAnsi="Arial" w:cs="Arial"/>
                          <w:sz w:val="16"/>
                        </w:rPr>
                        <w:t xml:space="preserve">Fiscal </w:t>
                      </w:r>
                      <w:r w:rsidR="00CA6899">
                        <w:rPr>
                          <w:rFonts w:ascii="Arial" w:hAnsi="Arial" w:cs="Arial"/>
                          <w:sz w:val="16"/>
                        </w:rPr>
                        <w:t>Administrativo</w:t>
                      </w:r>
                      <w:r w:rsidR="00C83BE2" w:rsidRPr="000214AF">
                        <w:rPr>
                          <w:rFonts w:ascii="Arial" w:hAnsi="Arial" w:cs="Arial"/>
                          <w:sz w:val="16"/>
                        </w:rPr>
                        <w:br/>
                      </w:r>
                      <w:r w:rsidR="00C83BE2" w:rsidRPr="000214AF">
                        <w:rPr>
                          <w:rFonts w:ascii="Comic Sans MS" w:eastAsia="Times New Roman" w:hAnsi="Comic Sans MS"/>
                          <w:sz w:val="18"/>
                          <w:szCs w:val="18"/>
                        </w:rPr>
                        <w:t xml:space="preserve"> </w:t>
                      </w:r>
                      <w:r w:rsidR="00C83BE2" w:rsidRPr="000214AF">
                        <w:rPr>
                          <w:rFonts w:ascii="Arial" w:hAnsi="Arial" w:cs="Arial"/>
                          <w:sz w:val="16"/>
                          <w:szCs w:val="16"/>
                        </w:rPr>
                        <w:t xml:space="preserve">Mat. </w:t>
                      </w:r>
                      <w:r w:rsidR="00C83BE2">
                        <w:rPr>
                          <w:rFonts w:ascii="Arial" w:hAnsi="Arial" w:cs="Arial"/>
                          <w:sz w:val="16"/>
                          <w:szCs w:val="16"/>
                        </w:rPr>
                        <w:t>961077</w:t>
                      </w:r>
                    </w:p>
                    <w:p w14:paraId="02AE3702" w14:textId="77777777" w:rsidR="00C83BE2" w:rsidRPr="00E911D4" w:rsidRDefault="00C83BE2" w:rsidP="00C83BE2">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70810457" w14:textId="77777777" w:rsidR="00C83BE2" w:rsidRPr="00E911D4" w:rsidRDefault="00C83BE2" w:rsidP="00C83BE2">
                      <w:pPr>
                        <w:tabs>
                          <w:tab w:val="left" w:pos="1418"/>
                        </w:tabs>
                        <w:jc w:val="center"/>
                        <w:rPr>
                          <w:rFonts w:ascii="Arial" w:hAnsi="Arial" w:cs="Arial"/>
                          <w:sz w:val="16"/>
                        </w:rPr>
                      </w:pPr>
                    </w:p>
                  </w:txbxContent>
                </v:textbox>
              </v:shape>
            </w:pict>
          </mc:Fallback>
        </mc:AlternateContent>
      </w:r>
    </w:p>
    <w:p w14:paraId="0D420101" w14:textId="3096F008" w:rsidR="00C83BE2" w:rsidRDefault="00C83BE2" w:rsidP="00C83BE2">
      <w:pPr>
        <w:spacing w:after="0" w:line="360" w:lineRule="auto"/>
        <w:rPr>
          <w:rFonts w:ascii="Times New Roman" w:hAnsi="Times New Roman" w:cs="Times New Roman"/>
        </w:rPr>
      </w:pPr>
    </w:p>
    <w:p w14:paraId="382D3198" w14:textId="12DE58A7" w:rsidR="00C83BE2" w:rsidRDefault="00C83BE2" w:rsidP="00C83BE2">
      <w:pPr>
        <w:spacing w:after="0" w:line="360" w:lineRule="auto"/>
        <w:rPr>
          <w:rFonts w:ascii="Times New Roman" w:hAnsi="Times New Roman" w:cs="Times New Roman"/>
        </w:rPr>
      </w:pPr>
    </w:p>
    <w:p w14:paraId="6DC50C82" w14:textId="77777777" w:rsidR="00AF10E2" w:rsidRDefault="00AF10E2" w:rsidP="00C83BE2">
      <w:pPr>
        <w:spacing w:after="0" w:line="360" w:lineRule="auto"/>
        <w:rPr>
          <w:rFonts w:ascii="Times New Roman" w:hAnsi="Times New Roman" w:cs="Times New Roman"/>
        </w:rPr>
      </w:pPr>
    </w:p>
    <w:p w14:paraId="6603659A" w14:textId="77777777" w:rsidR="00AF10E2" w:rsidRDefault="00AF10E2" w:rsidP="00C83BE2">
      <w:pPr>
        <w:spacing w:after="0" w:line="360" w:lineRule="auto"/>
        <w:rPr>
          <w:rFonts w:ascii="Times New Roman" w:hAnsi="Times New Roman" w:cs="Times New Roman"/>
        </w:rPr>
      </w:pPr>
    </w:p>
    <w:p w14:paraId="38D470D5" w14:textId="3B7DD93A" w:rsidR="00C83BE2" w:rsidRDefault="001E6FE7" w:rsidP="00C83BE2">
      <w:pPr>
        <w:spacing w:after="0" w:line="360" w:lineRule="auto"/>
        <w:rPr>
          <w:rFonts w:ascii="Times New Roman" w:hAnsi="Times New Roman" w:cs="Times New Roman"/>
        </w:rPr>
      </w:pPr>
      <w:r w:rsidRPr="0006055B">
        <w:rPr>
          <w:rFonts w:ascii="Times New Roman" w:hAnsi="Times New Roman"/>
          <w:b/>
          <w:noProof/>
          <w:sz w:val="24"/>
          <w:lang w:eastAsia="pt-BR"/>
        </w:rPr>
        <mc:AlternateContent>
          <mc:Choice Requires="wps">
            <w:drawing>
              <wp:anchor distT="0" distB="0" distL="114300" distR="114300" simplePos="0" relativeHeight="251665408" behindDoc="0" locked="0" layoutInCell="1" allowOverlap="1" wp14:anchorId="66172C6B" wp14:editId="19B20CA5">
                <wp:simplePos x="0" y="0"/>
                <wp:positionH relativeFrom="column">
                  <wp:posOffset>2743200</wp:posOffset>
                </wp:positionH>
                <wp:positionV relativeFrom="paragraph">
                  <wp:posOffset>226695</wp:posOffset>
                </wp:positionV>
                <wp:extent cx="2667635" cy="1000125"/>
                <wp:effectExtent l="0" t="0" r="0" b="0"/>
                <wp:wrapNone/>
                <wp:docPr id="31143608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000125"/>
                        </a:xfrm>
                        <a:prstGeom prst="rect">
                          <a:avLst/>
                        </a:prstGeom>
                        <a:noFill/>
                        <a:ln w="9525">
                          <a:noFill/>
                          <a:miter lim="800000"/>
                          <a:headEnd/>
                          <a:tailEnd/>
                        </a:ln>
                      </wps:spPr>
                      <wps:txbx>
                        <w:txbxContent>
                          <w:p w14:paraId="76F2DF82" w14:textId="64EFF9A6" w:rsidR="001E6FE7" w:rsidRPr="000214AF" w:rsidRDefault="001E6FE7" w:rsidP="001E6FE7">
                            <w:pPr>
                              <w:spacing w:after="0" w:line="240" w:lineRule="auto"/>
                              <w:jc w:val="center"/>
                              <w:rPr>
                                <w:rFonts w:ascii="Gabriola" w:hAnsi="Gabriola" w:cs="Arial"/>
                                <w:b/>
                                <w:sz w:val="32"/>
                              </w:rPr>
                            </w:pPr>
                            <w:r>
                              <w:rPr>
                                <w:rFonts w:ascii="Gabriola" w:hAnsi="Gabriola" w:cs="Arial"/>
                                <w:b/>
                                <w:sz w:val="32"/>
                              </w:rPr>
                              <w:t>Patrícia da Silva Oliveira</w:t>
                            </w:r>
                          </w:p>
                          <w:p w14:paraId="5E756E3E" w14:textId="4A6CA457" w:rsidR="001E6FE7" w:rsidRPr="000214AF" w:rsidRDefault="001E6FE7" w:rsidP="001E6FE7">
                            <w:pPr>
                              <w:tabs>
                                <w:tab w:val="left" w:pos="1418"/>
                              </w:tabs>
                              <w:spacing w:after="0"/>
                              <w:jc w:val="center"/>
                              <w:rPr>
                                <w:rFonts w:ascii="Arial" w:hAnsi="Arial" w:cs="Arial"/>
                                <w:sz w:val="16"/>
                                <w:szCs w:val="16"/>
                              </w:rPr>
                            </w:pPr>
                            <w:r>
                              <w:rPr>
                                <w:rFonts w:ascii="Arial" w:hAnsi="Arial" w:cs="Arial"/>
                                <w:sz w:val="16"/>
                              </w:rPr>
                              <w:t>Fiscal Setorial</w:t>
                            </w:r>
                            <w:r w:rsidRPr="000214AF">
                              <w:rPr>
                                <w:rFonts w:ascii="Arial" w:hAnsi="Arial" w:cs="Arial"/>
                                <w:sz w:val="16"/>
                              </w:rPr>
                              <w:br/>
                            </w:r>
                            <w:r w:rsidRPr="000214AF">
                              <w:rPr>
                                <w:rFonts w:ascii="Comic Sans MS" w:eastAsia="Times New Roman" w:hAnsi="Comic Sans MS"/>
                                <w:sz w:val="18"/>
                                <w:szCs w:val="18"/>
                              </w:rPr>
                              <w:t xml:space="preserve"> </w:t>
                            </w:r>
                            <w:r w:rsidRPr="000214AF">
                              <w:rPr>
                                <w:rFonts w:ascii="Arial" w:hAnsi="Arial" w:cs="Arial"/>
                                <w:sz w:val="16"/>
                                <w:szCs w:val="16"/>
                              </w:rPr>
                              <w:t xml:space="preserve">Mat. </w:t>
                            </w:r>
                            <w:r>
                              <w:rPr>
                                <w:rFonts w:ascii="Arial" w:hAnsi="Arial" w:cs="Arial"/>
                                <w:sz w:val="16"/>
                                <w:szCs w:val="16"/>
                              </w:rPr>
                              <w:t>4610-8</w:t>
                            </w:r>
                          </w:p>
                          <w:p w14:paraId="5A132FA4" w14:textId="77777777" w:rsidR="001E6FE7" w:rsidRPr="00E911D4" w:rsidRDefault="001E6FE7" w:rsidP="001E6FE7">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2D178EBB" w14:textId="77777777" w:rsidR="001E6FE7" w:rsidRPr="00E911D4" w:rsidRDefault="001E6FE7" w:rsidP="001E6FE7">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72C6B" id="_x0000_s1028" type="#_x0000_t202" style="position:absolute;margin-left:3in;margin-top:17.85pt;width:210.0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" filled="f" stroked="f">
                <v:textbox>
                  <w:txbxContent>
                    <w:p w14:paraId="76F2DF82" w14:textId="64EFF9A6" w:rsidR="001E6FE7" w:rsidRPr="000214AF" w:rsidRDefault="001E6FE7" w:rsidP="001E6FE7">
                      <w:pPr>
                        <w:spacing w:after="0" w:line="240" w:lineRule="auto"/>
                        <w:jc w:val="center"/>
                        <w:rPr>
                          <w:rFonts w:ascii="Gabriola" w:hAnsi="Gabriola" w:cs="Arial"/>
                          <w:b/>
                          <w:sz w:val="32"/>
                        </w:rPr>
                      </w:pPr>
                      <w:r>
                        <w:rPr>
                          <w:rFonts w:ascii="Gabriola" w:hAnsi="Gabriola" w:cs="Arial"/>
                          <w:b/>
                          <w:sz w:val="32"/>
                        </w:rPr>
                        <w:t>Patrícia da Silva Oliveira</w:t>
                      </w:r>
                    </w:p>
                    <w:p w14:paraId="5E756E3E" w14:textId="4A6CA457" w:rsidR="001E6FE7" w:rsidRPr="000214AF" w:rsidRDefault="001E6FE7" w:rsidP="001E6FE7">
                      <w:pPr>
                        <w:tabs>
                          <w:tab w:val="left" w:pos="1418"/>
                        </w:tabs>
                        <w:spacing w:after="0"/>
                        <w:jc w:val="center"/>
                        <w:rPr>
                          <w:rFonts w:ascii="Arial" w:hAnsi="Arial" w:cs="Arial"/>
                          <w:sz w:val="16"/>
                          <w:szCs w:val="16"/>
                        </w:rPr>
                      </w:pPr>
                      <w:r>
                        <w:rPr>
                          <w:rFonts w:ascii="Arial" w:hAnsi="Arial" w:cs="Arial"/>
                          <w:sz w:val="16"/>
                        </w:rPr>
                        <w:t>Fiscal Setorial</w:t>
                      </w:r>
                      <w:r w:rsidRPr="000214AF">
                        <w:rPr>
                          <w:rFonts w:ascii="Arial" w:hAnsi="Arial" w:cs="Arial"/>
                          <w:sz w:val="16"/>
                        </w:rPr>
                        <w:br/>
                      </w:r>
                      <w:r w:rsidRPr="000214AF">
                        <w:rPr>
                          <w:rFonts w:ascii="Comic Sans MS" w:eastAsia="Times New Roman" w:hAnsi="Comic Sans MS"/>
                          <w:sz w:val="18"/>
                          <w:szCs w:val="18"/>
                        </w:rPr>
                        <w:t xml:space="preserve"> </w:t>
                      </w:r>
                      <w:r w:rsidRPr="000214AF">
                        <w:rPr>
                          <w:rFonts w:ascii="Arial" w:hAnsi="Arial" w:cs="Arial"/>
                          <w:sz w:val="16"/>
                          <w:szCs w:val="16"/>
                        </w:rPr>
                        <w:t xml:space="preserve">Mat. </w:t>
                      </w:r>
                      <w:r>
                        <w:rPr>
                          <w:rFonts w:ascii="Arial" w:hAnsi="Arial" w:cs="Arial"/>
                          <w:sz w:val="16"/>
                          <w:szCs w:val="16"/>
                        </w:rPr>
                        <w:t>4610-8</w:t>
                      </w:r>
                    </w:p>
                    <w:p w14:paraId="5A132FA4" w14:textId="77777777" w:rsidR="001E6FE7" w:rsidRPr="00E911D4" w:rsidRDefault="001E6FE7" w:rsidP="001E6FE7">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2D178EBB" w14:textId="77777777" w:rsidR="001E6FE7" w:rsidRPr="00E911D4" w:rsidRDefault="001E6FE7" w:rsidP="001E6FE7">
                      <w:pPr>
                        <w:tabs>
                          <w:tab w:val="left" w:pos="1418"/>
                        </w:tabs>
                        <w:jc w:val="center"/>
                        <w:rPr>
                          <w:rFonts w:ascii="Arial" w:hAnsi="Arial" w:cs="Arial"/>
                          <w:sz w:val="16"/>
                        </w:rPr>
                      </w:pPr>
                    </w:p>
                  </w:txbxContent>
                </v:textbox>
              </v:shape>
            </w:pict>
          </mc:Fallback>
        </mc:AlternateContent>
      </w:r>
      <w:r w:rsidRPr="0006055B">
        <w:rPr>
          <w:rFonts w:ascii="Times New Roman" w:hAnsi="Times New Roman"/>
          <w:b/>
          <w:noProof/>
          <w:sz w:val="24"/>
          <w:lang w:eastAsia="pt-BR"/>
        </w:rPr>
        <mc:AlternateContent>
          <mc:Choice Requires="wps">
            <w:drawing>
              <wp:anchor distT="0" distB="0" distL="114300" distR="114300" simplePos="0" relativeHeight="251663360" behindDoc="0" locked="0" layoutInCell="1" allowOverlap="1" wp14:anchorId="71200F81" wp14:editId="3C60D890">
                <wp:simplePos x="0" y="0"/>
                <wp:positionH relativeFrom="column">
                  <wp:posOffset>5715</wp:posOffset>
                </wp:positionH>
                <wp:positionV relativeFrom="paragraph">
                  <wp:posOffset>233045</wp:posOffset>
                </wp:positionV>
                <wp:extent cx="2667635" cy="1000125"/>
                <wp:effectExtent l="0" t="0" r="0" b="0"/>
                <wp:wrapNone/>
                <wp:docPr id="976141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000125"/>
                        </a:xfrm>
                        <a:prstGeom prst="rect">
                          <a:avLst/>
                        </a:prstGeom>
                        <a:noFill/>
                        <a:ln w="9525">
                          <a:noFill/>
                          <a:miter lim="800000"/>
                          <a:headEnd/>
                          <a:tailEnd/>
                        </a:ln>
                      </wps:spPr>
                      <wps:txbx>
                        <w:txbxContent>
                          <w:p w14:paraId="6523C385" w14:textId="6362A471" w:rsidR="001E6FE7" w:rsidRPr="000214AF" w:rsidRDefault="001E6FE7" w:rsidP="001E6FE7">
                            <w:pPr>
                              <w:spacing w:after="0" w:line="240" w:lineRule="auto"/>
                              <w:jc w:val="center"/>
                              <w:rPr>
                                <w:rFonts w:ascii="Gabriola" w:hAnsi="Gabriola" w:cs="Arial"/>
                                <w:b/>
                                <w:sz w:val="32"/>
                              </w:rPr>
                            </w:pPr>
                            <w:r>
                              <w:rPr>
                                <w:rFonts w:ascii="Gabriola" w:hAnsi="Gabriola" w:cs="Arial"/>
                                <w:b/>
                                <w:sz w:val="32"/>
                              </w:rPr>
                              <w:t xml:space="preserve">Bianca de Souza </w:t>
                            </w:r>
                            <w:r>
                              <w:rPr>
                                <w:rFonts w:ascii="Gabriola" w:hAnsi="Gabriola" w:cs="Arial"/>
                                <w:b/>
                                <w:sz w:val="32"/>
                              </w:rPr>
                              <w:t>Dalgobbo dos Santos</w:t>
                            </w:r>
                          </w:p>
                          <w:p w14:paraId="2810AB98" w14:textId="7430903E" w:rsidR="001E6FE7" w:rsidRPr="000214AF" w:rsidRDefault="001E6FE7" w:rsidP="001E6FE7">
                            <w:pPr>
                              <w:tabs>
                                <w:tab w:val="left" w:pos="1418"/>
                              </w:tabs>
                              <w:spacing w:after="0"/>
                              <w:jc w:val="center"/>
                              <w:rPr>
                                <w:rFonts w:ascii="Arial" w:hAnsi="Arial" w:cs="Arial"/>
                                <w:sz w:val="16"/>
                                <w:szCs w:val="16"/>
                              </w:rPr>
                            </w:pPr>
                            <w:r>
                              <w:rPr>
                                <w:rFonts w:ascii="Arial" w:hAnsi="Arial" w:cs="Arial"/>
                                <w:sz w:val="16"/>
                              </w:rPr>
                              <w:t xml:space="preserve">Fiscal </w:t>
                            </w:r>
                            <w:r w:rsidR="00CA6899">
                              <w:rPr>
                                <w:rFonts w:ascii="Arial" w:hAnsi="Arial" w:cs="Arial"/>
                                <w:sz w:val="16"/>
                              </w:rPr>
                              <w:t xml:space="preserve">Técnico </w:t>
                            </w:r>
                            <w:r w:rsidRPr="000214AF">
                              <w:rPr>
                                <w:rFonts w:ascii="Arial" w:hAnsi="Arial" w:cs="Arial"/>
                                <w:sz w:val="16"/>
                              </w:rPr>
                              <w:br/>
                            </w:r>
                            <w:r w:rsidRPr="000214AF">
                              <w:rPr>
                                <w:rFonts w:ascii="Comic Sans MS" w:eastAsia="Times New Roman" w:hAnsi="Comic Sans MS"/>
                                <w:sz w:val="18"/>
                                <w:szCs w:val="18"/>
                              </w:rPr>
                              <w:t xml:space="preserve"> </w:t>
                            </w:r>
                            <w:r w:rsidRPr="000214AF">
                              <w:rPr>
                                <w:rFonts w:ascii="Arial" w:hAnsi="Arial" w:cs="Arial"/>
                                <w:sz w:val="16"/>
                                <w:szCs w:val="16"/>
                              </w:rPr>
                              <w:t xml:space="preserve">Mat. </w:t>
                            </w:r>
                            <w:r>
                              <w:rPr>
                                <w:rFonts w:ascii="Arial" w:hAnsi="Arial" w:cs="Arial"/>
                                <w:sz w:val="16"/>
                                <w:szCs w:val="16"/>
                              </w:rPr>
                              <w:t>959852</w:t>
                            </w:r>
                          </w:p>
                          <w:p w14:paraId="2293BDBD" w14:textId="77777777" w:rsidR="001E6FE7" w:rsidRPr="00E911D4" w:rsidRDefault="001E6FE7" w:rsidP="001E6FE7">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18E2B522" w14:textId="77777777" w:rsidR="001E6FE7" w:rsidRPr="00E911D4" w:rsidRDefault="001E6FE7" w:rsidP="001E6FE7">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00F81" id="_x0000_s1029" type="#_x0000_t202" style="position:absolute;margin-left:.45pt;margin-top:18.35pt;width:210.0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" filled="f" stroked="f">
                <v:textbox>
                  <w:txbxContent>
                    <w:p w14:paraId="6523C385" w14:textId="6362A471" w:rsidR="001E6FE7" w:rsidRPr="000214AF" w:rsidRDefault="001E6FE7" w:rsidP="001E6FE7">
                      <w:pPr>
                        <w:spacing w:after="0" w:line="240" w:lineRule="auto"/>
                        <w:jc w:val="center"/>
                        <w:rPr>
                          <w:rFonts w:ascii="Gabriola" w:hAnsi="Gabriola" w:cs="Arial"/>
                          <w:b/>
                          <w:sz w:val="32"/>
                        </w:rPr>
                      </w:pPr>
                      <w:r>
                        <w:rPr>
                          <w:rFonts w:ascii="Gabriola" w:hAnsi="Gabriola" w:cs="Arial"/>
                          <w:b/>
                          <w:sz w:val="32"/>
                        </w:rPr>
                        <w:t xml:space="preserve">Bianca de Souza </w:t>
                      </w:r>
                      <w:proofErr w:type="spellStart"/>
                      <w:r>
                        <w:rPr>
                          <w:rFonts w:ascii="Gabriola" w:hAnsi="Gabriola" w:cs="Arial"/>
                          <w:b/>
                          <w:sz w:val="32"/>
                        </w:rPr>
                        <w:t>Dalgobbo</w:t>
                      </w:r>
                      <w:proofErr w:type="spellEnd"/>
                      <w:r>
                        <w:rPr>
                          <w:rFonts w:ascii="Gabriola" w:hAnsi="Gabriola" w:cs="Arial"/>
                          <w:b/>
                          <w:sz w:val="32"/>
                        </w:rPr>
                        <w:t xml:space="preserve"> dos Santos</w:t>
                      </w:r>
                    </w:p>
                    <w:p w14:paraId="2810AB98" w14:textId="7430903E" w:rsidR="001E6FE7" w:rsidRPr="000214AF" w:rsidRDefault="001E6FE7" w:rsidP="001E6FE7">
                      <w:pPr>
                        <w:tabs>
                          <w:tab w:val="left" w:pos="1418"/>
                        </w:tabs>
                        <w:spacing w:after="0"/>
                        <w:jc w:val="center"/>
                        <w:rPr>
                          <w:rFonts w:ascii="Arial" w:hAnsi="Arial" w:cs="Arial"/>
                          <w:sz w:val="16"/>
                          <w:szCs w:val="16"/>
                        </w:rPr>
                      </w:pPr>
                      <w:r>
                        <w:rPr>
                          <w:rFonts w:ascii="Arial" w:hAnsi="Arial" w:cs="Arial"/>
                          <w:sz w:val="16"/>
                        </w:rPr>
                        <w:t xml:space="preserve">Fiscal </w:t>
                      </w:r>
                      <w:r w:rsidR="00CA6899">
                        <w:rPr>
                          <w:rFonts w:ascii="Arial" w:hAnsi="Arial" w:cs="Arial"/>
                          <w:sz w:val="16"/>
                        </w:rPr>
                        <w:t xml:space="preserve">Técnico </w:t>
                      </w:r>
                      <w:r w:rsidRPr="000214AF">
                        <w:rPr>
                          <w:rFonts w:ascii="Arial" w:hAnsi="Arial" w:cs="Arial"/>
                          <w:sz w:val="16"/>
                        </w:rPr>
                        <w:br/>
                      </w:r>
                      <w:r w:rsidRPr="000214AF">
                        <w:rPr>
                          <w:rFonts w:ascii="Comic Sans MS" w:eastAsia="Times New Roman" w:hAnsi="Comic Sans MS"/>
                          <w:sz w:val="18"/>
                          <w:szCs w:val="18"/>
                        </w:rPr>
                        <w:t xml:space="preserve"> </w:t>
                      </w:r>
                      <w:r w:rsidRPr="000214AF">
                        <w:rPr>
                          <w:rFonts w:ascii="Arial" w:hAnsi="Arial" w:cs="Arial"/>
                          <w:sz w:val="16"/>
                          <w:szCs w:val="16"/>
                        </w:rPr>
                        <w:t xml:space="preserve">Mat. </w:t>
                      </w:r>
                      <w:r>
                        <w:rPr>
                          <w:rFonts w:ascii="Arial" w:hAnsi="Arial" w:cs="Arial"/>
                          <w:sz w:val="16"/>
                          <w:szCs w:val="16"/>
                        </w:rPr>
                        <w:t>959852</w:t>
                      </w:r>
                    </w:p>
                    <w:p w14:paraId="2293BDBD" w14:textId="77777777" w:rsidR="001E6FE7" w:rsidRPr="00E911D4" w:rsidRDefault="001E6FE7" w:rsidP="001E6FE7">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18E2B522" w14:textId="77777777" w:rsidR="001E6FE7" w:rsidRPr="00E911D4" w:rsidRDefault="001E6FE7" w:rsidP="001E6FE7">
                      <w:pPr>
                        <w:tabs>
                          <w:tab w:val="left" w:pos="1418"/>
                        </w:tabs>
                        <w:jc w:val="center"/>
                        <w:rPr>
                          <w:rFonts w:ascii="Arial" w:hAnsi="Arial" w:cs="Arial"/>
                          <w:sz w:val="16"/>
                        </w:rPr>
                      </w:pPr>
                    </w:p>
                  </w:txbxContent>
                </v:textbox>
              </v:shape>
            </w:pict>
          </mc:Fallback>
        </mc:AlternateContent>
      </w:r>
    </w:p>
    <w:p w14:paraId="48F96256" w14:textId="0F562596" w:rsidR="00C83BE2" w:rsidRDefault="00C83BE2" w:rsidP="00C83BE2">
      <w:pPr>
        <w:spacing w:after="0" w:line="360" w:lineRule="auto"/>
        <w:rPr>
          <w:rFonts w:ascii="Times New Roman" w:hAnsi="Times New Roman" w:cs="Times New Roman"/>
        </w:rPr>
      </w:pPr>
    </w:p>
    <w:p w14:paraId="223E579C" w14:textId="5439F4B7" w:rsidR="00C83BE2" w:rsidRDefault="00C83BE2" w:rsidP="00C83BE2">
      <w:pPr>
        <w:spacing w:after="0" w:line="360" w:lineRule="auto"/>
        <w:rPr>
          <w:rFonts w:ascii="Times New Roman" w:hAnsi="Times New Roman" w:cs="Times New Roman"/>
        </w:rPr>
      </w:pPr>
    </w:p>
    <w:p w14:paraId="4CB3B165" w14:textId="77777777" w:rsidR="00C83BE2" w:rsidRDefault="00C83BE2" w:rsidP="00C83BE2">
      <w:pPr>
        <w:spacing w:after="0" w:line="360" w:lineRule="auto"/>
        <w:rPr>
          <w:rFonts w:ascii="Times New Roman" w:hAnsi="Times New Roman" w:cs="Times New Roman"/>
        </w:rPr>
      </w:pPr>
    </w:p>
    <w:p w14:paraId="49D4942E" w14:textId="77777777" w:rsidR="001E6FE7" w:rsidRDefault="001E6FE7" w:rsidP="00C83BE2">
      <w:pPr>
        <w:spacing w:after="0" w:line="360" w:lineRule="auto"/>
        <w:rPr>
          <w:rFonts w:ascii="Times New Roman" w:hAnsi="Times New Roman" w:cs="Times New Roman"/>
        </w:rPr>
      </w:pPr>
    </w:p>
    <w:p w14:paraId="2BA09FBD" w14:textId="28F77EC9" w:rsidR="001E6FE7" w:rsidRDefault="001E6FE7" w:rsidP="00C83BE2">
      <w:pPr>
        <w:spacing w:after="0" w:line="360" w:lineRule="auto"/>
        <w:rPr>
          <w:rFonts w:ascii="Times New Roman" w:hAnsi="Times New Roman" w:cs="Times New Roman"/>
        </w:rPr>
      </w:pPr>
    </w:p>
    <w:p w14:paraId="45084F81" w14:textId="39C7BC50" w:rsidR="00AF10E2" w:rsidRDefault="00AF10E2" w:rsidP="00C83BE2">
      <w:pPr>
        <w:spacing w:after="0" w:line="360" w:lineRule="auto"/>
        <w:rPr>
          <w:rFonts w:ascii="Times New Roman" w:hAnsi="Times New Roman" w:cs="Times New Roman"/>
        </w:rPr>
      </w:pPr>
      <w:r w:rsidRPr="0006055B">
        <w:rPr>
          <w:rFonts w:ascii="Times New Roman" w:hAnsi="Times New Roman"/>
          <w:b/>
          <w:noProof/>
          <w:sz w:val="24"/>
          <w:lang w:eastAsia="pt-BR"/>
        </w:rPr>
        <mc:AlternateContent>
          <mc:Choice Requires="wps">
            <w:drawing>
              <wp:anchor distT="0" distB="0" distL="114300" distR="114300" simplePos="0" relativeHeight="251661312" behindDoc="0" locked="0" layoutInCell="1" allowOverlap="1" wp14:anchorId="609C9E0A" wp14:editId="323E5AFB">
                <wp:simplePos x="0" y="0"/>
                <wp:positionH relativeFrom="column">
                  <wp:posOffset>1527810</wp:posOffset>
                </wp:positionH>
                <wp:positionV relativeFrom="paragraph">
                  <wp:posOffset>143510</wp:posOffset>
                </wp:positionV>
                <wp:extent cx="2410460" cy="1000125"/>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000125"/>
                        </a:xfrm>
                        <a:prstGeom prst="rect">
                          <a:avLst/>
                        </a:prstGeom>
                        <a:noFill/>
                        <a:ln w="9525">
                          <a:noFill/>
                          <a:miter lim="800000"/>
                          <a:headEnd/>
                          <a:tailEnd/>
                        </a:ln>
                      </wps:spPr>
                      <wps:txbx>
                        <w:txbxContent>
                          <w:p w14:paraId="61E9BA70" w14:textId="77777777" w:rsidR="00C83BE2" w:rsidRDefault="00C83BE2" w:rsidP="00C83BE2">
                            <w:pPr>
                              <w:spacing w:after="0" w:line="240" w:lineRule="auto"/>
                              <w:jc w:val="center"/>
                              <w:rPr>
                                <w:rFonts w:ascii="Gabriola" w:hAnsi="Gabriola" w:cs="Arial"/>
                                <w:b/>
                                <w:sz w:val="32"/>
                              </w:rPr>
                            </w:pPr>
                            <w:r>
                              <w:rPr>
                                <w:rFonts w:ascii="Gabriola" w:hAnsi="Gabriola" w:cs="Arial"/>
                                <w:b/>
                                <w:sz w:val="32"/>
                              </w:rPr>
                              <w:t>Thais Oliveira de Sousa Amorim</w:t>
                            </w:r>
                          </w:p>
                          <w:p w14:paraId="5EA25485" w14:textId="77777777" w:rsidR="00C83BE2" w:rsidRDefault="00C83BE2" w:rsidP="00C83BE2">
                            <w:pPr>
                              <w:tabs>
                                <w:tab w:val="left" w:pos="1418"/>
                              </w:tabs>
                              <w:spacing w:after="0"/>
                              <w:jc w:val="center"/>
                              <w:rPr>
                                <w:rFonts w:ascii="Arial" w:hAnsi="Arial" w:cs="Arial"/>
                                <w:sz w:val="16"/>
                              </w:rPr>
                            </w:pPr>
                            <w:r>
                              <w:rPr>
                                <w:rFonts w:ascii="Arial" w:hAnsi="Arial" w:cs="Arial"/>
                                <w:sz w:val="16"/>
                              </w:rPr>
                              <w:t>Secretária Municipal de Educação, Cultura,</w:t>
                            </w:r>
                          </w:p>
                          <w:p w14:paraId="1491597F" w14:textId="77777777" w:rsidR="00C83BE2" w:rsidRDefault="00C83BE2" w:rsidP="00C83BE2">
                            <w:pPr>
                              <w:tabs>
                                <w:tab w:val="left" w:pos="1418"/>
                              </w:tabs>
                              <w:spacing w:after="0"/>
                              <w:jc w:val="center"/>
                              <w:rPr>
                                <w:rFonts w:ascii="Arial" w:hAnsi="Arial" w:cs="Arial"/>
                                <w:sz w:val="16"/>
                                <w:szCs w:val="16"/>
                              </w:rPr>
                            </w:pPr>
                            <w:r>
                              <w:rPr>
                                <w:rFonts w:ascii="Arial" w:hAnsi="Arial" w:cs="Arial"/>
                                <w:sz w:val="16"/>
                              </w:rPr>
                              <w:t>Inclusão, Ciência e Tecnologia</w:t>
                            </w:r>
                            <w:r>
                              <w:rPr>
                                <w:rFonts w:ascii="Arial" w:hAnsi="Arial" w:cs="Arial"/>
                                <w:sz w:val="16"/>
                              </w:rPr>
                              <w:br/>
                            </w:r>
                            <w:r w:rsidRPr="0066527F">
                              <w:rPr>
                                <w:rFonts w:ascii="Comic Sans MS" w:eastAsia="Times New Roman" w:hAnsi="Comic Sans MS"/>
                                <w:sz w:val="18"/>
                                <w:szCs w:val="18"/>
                              </w:rPr>
                              <w:t xml:space="preserve"> </w:t>
                            </w:r>
                            <w:r w:rsidRPr="0066527F">
                              <w:rPr>
                                <w:rFonts w:ascii="Arial" w:hAnsi="Arial" w:cs="Arial"/>
                                <w:sz w:val="16"/>
                                <w:szCs w:val="16"/>
                              </w:rPr>
                              <w:t xml:space="preserve">Mat. </w:t>
                            </w:r>
                            <w:r>
                              <w:rPr>
                                <w:rFonts w:ascii="Arial" w:hAnsi="Arial" w:cs="Arial"/>
                                <w:sz w:val="16"/>
                                <w:szCs w:val="16"/>
                              </w:rPr>
                              <w:t xml:space="preserve">57169 </w:t>
                            </w:r>
                          </w:p>
                          <w:p w14:paraId="2723152F" w14:textId="77777777" w:rsidR="00C83BE2" w:rsidRPr="00E911D4" w:rsidRDefault="00C83BE2" w:rsidP="00C83BE2">
                            <w:pPr>
                              <w:tabs>
                                <w:tab w:val="left" w:pos="1418"/>
                              </w:tabs>
                              <w:spacing w:after="0"/>
                              <w:jc w:val="center"/>
                              <w:rPr>
                                <w:rFonts w:ascii="Arial" w:hAnsi="Arial" w:cs="Arial"/>
                                <w:sz w:val="16"/>
                              </w:rPr>
                            </w:pPr>
                            <w:r w:rsidRPr="0066527F">
                              <w:rPr>
                                <w:rFonts w:ascii="Arial" w:hAnsi="Arial" w:cs="Arial"/>
                                <w:sz w:val="16"/>
                                <w:szCs w:val="16"/>
                              </w:rPr>
                              <w:t>Saquarema – RJ</w:t>
                            </w:r>
                            <w:r w:rsidRPr="00E911D4">
                              <w:rPr>
                                <w:rFonts w:ascii="Arial" w:hAnsi="Arial" w:cs="Arial"/>
                                <w:sz w:val="16"/>
                              </w:rPr>
                              <w:t xml:space="preserve"> </w:t>
                            </w:r>
                          </w:p>
                          <w:p w14:paraId="07F080D2" w14:textId="77777777" w:rsidR="00C83BE2" w:rsidRPr="00E911D4" w:rsidRDefault="00C83BE2" w:rsidP="00C83BE2">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9E0A" id="_x0000_s1030" type="#_x0000_t202" style="position:absolute;margin-left:120.3pt;margin-top:11.3pt;width:189.8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" filled="f" stroked="f">
                <v:textbox>
                  <w:txbxContent>
                    <w:p w14:paraId="61E9BA70" w14:textId="77777777" w:rsidR="00C83BE2" w:rsidRDefault="00C83BE2" w:rsidP="00C83BE2">
                      <w:pPr>
                        <w:spacing w:after="0" w:line="240" w:lineRule="auto"/>
                        <w:jc w:val="center"/>
                        <w:rPr>
                          <w:rFonts w:ascii="Gabriola" w:hAnsi="Gabriola" w:cs="Arial"/>
                          <w:b/>
                          <w:sz w:val="32"/>
                        </w:rPr>
                      </w:pPr>
                      <w:r>
                        <w:rPr>
                          <w:rFonts w:ascii="Gabriola" w:hAnsi="Gabriola" w:cs="Arial"/>
                          <w:b/>
                          <w:sz w:val="32"/>
                        </w:rPr>
                        <w:t>Thais Oliveira de Sousa Amorim</w:t>
                      </w:r>
                    </w:p>
                    <w:p w14:paraId="5EA25485" w14:textId="77777777" w:rsidR="00C83BE2" w:rsidRDefault="00C83BE2" w:rsidP="00C83BE2">
                      <w:pPr>
                        <w:tabs>
                          <w:tab w:val="left" w:pos="1418"/>
                        </w:tabs>
                        <w:spacing w:after="0"/>
                        <w:jc w:val="center"/>
                        <w:rPr>
                          <w:rFonts w:ascii="Arial" w:hAnsi="Arial" w:cs="Arial"/>
                          <w:sz w:val="16"/>
                        </w:rPr>
                      </w:pPr>
                      <w:r>
                        <w:rPr>
                          <w:rFonts w:ascii="Arial" w:hAnsi="Arial" w:cs="Arial"/>
                          <w:sz w:val="16"/>
                        </w:rPr>
                        <w:t>Secretária Municipal de Educação, Cultura,</w:t>
                      </w:r>
                    </w:p>
                    <w:p w14:paraId="1491597F" w14:textId="77777777" w:rsidR="00C83BE2" w:rsidRDefault="00C83BE2" w:rsidP="00C83BE2">
                      <w:pPr>
                        <w:tabs>
                          <w:tab w:val="left" w:pos="1418"/>
                        </w:tabs>
                        <w:spacing w:after="0"/>
                        <w:jc w:val="center"/>
                        <w:rPr>
                          <w:rFonts w:ascii="Arial" w:hAnsi="Arial" w:cs="Arial"/>
                          <w:sz w:val="16"/>
                          <w:szCs w:val="16"/>
                        </w:rPr>
                      </w:pPr>
                      <w:r>
                        <w:rPr>
                          <w:rFonts w:ascii="Arial" w:hAnsi="Arial" w:cs="Arial"/>
                          <w:sz w:val="16"/>
                        </w:rPr>
                        <w:t>Inclusão, Ciência e Tecnologia</w:t>
                      </w:r>
                      <w:r>
                        <w:rPr>
                          <w:rFonts w:ascii="Arial" w:hAnsi="Arial" w:cs="Arial"/>
                          <w:sz w:val="16"/>
                        </w:rPr>
                        <w:br/>
                      </w:r>
                      <w:r w:rsidRPr="0066527F">
                        <w:rPr>
                          <w:rFonts w:ascii="Comic Sans MS" w:eastAsia="Times New Roman" w:hAnsi="Comic Sans MS"/>
                          <w:sz w:val="18"/>
                          <w:szCs w:val="18"/>
                        </w:rPr>
                        <w:t xml:space="preserve"> </w:t>
                      </w:r>
                      <w:r w:rsidRPr="0066527F">
                        <w:rPr>
                          <w:rFonts w:ascii="Arial" w:hAnsi="Arial" w:cs="Arial"/>
                          <w:sz w:val="16"/>
                          <w:szCs w:val="16"/>
                        </w:rPr>
                        <w:t xml:space="preserve">Mat. </w:t>
                      </w:r>
                      <w:r>
                        <w:rPr>
                          <w:rFonts w:ascii="Arial" w:hAnsi="Arial" w:cs="Arial"/>
                          <w:sz w:val="16"/>
                          <w:szCs w:val="16"/>
                        </w:rPr>
                        <w:t xml:space="preserve">57169 </w:t>
                      </w:r>
                    </w:p>
                    <w:p w14:paraId="2723152F" w14:textId="77777777" w:rsidR="00C83BE2" w:rsidRPr="00E911D4" w:rsidRDefault="00C83BE2" w:rsidP="00C83BE2">
                      <w:pPr>
                        <w:tabs>
                          <w:tab w:val="left" w:pos="1418"/>
                        </w:tabs>
                        <w:spacing w:after="0"/>
                        <w:jc w:val="center"/>
                        <w:rPr>
                          <w:rFonts w:ascii="Arial" w:hAnsi="Arial" w:cs="Arial"/>
                          <w:sz w:val="16"/>
                        </w:rPr>
                      </w:pPr>
                      <w:r w:rsidRPr="0066527F">
                        <w:rPr>
                          <w:rFonts w:ascii="Arial" w:hAnsi="Arial" w:cs="Arial"/>
                          <w:sz w:val="16"/>
                          <w:szCs w:val="16"/>
                        </w:rPr>
                        <w:t>Saquarema – RJ</w:t>
                      </w:r>
                      <w:r w:rsidRPr="00E911D4">
                        <w:rPr>
                          <w:rFonts w:ascii="Arial" w:hAnsi="Arial" w:cs="Arial"/>
                          <w:sz w:val="16"/>
                        </w:rPr>
                        <w:t xml:space="preserve"> </w:t>
                      </w:r>
                    </w:p>
                    <w:p w14:paraId="07F080D2" w14:textId="77777777" w:rsidR="00C83BE2" w:rsidRPr="00E911D4" w:rsidRDefault="00C83BE2" w:rsidP="00C83BE2">
                      <w:pPr>
                        <w:tabs>
                          <w:tab w:val="left" w:pos="1418"/>
                        </w:tabs>
                        <w:jc w:val="center"/>
                        <w:rPr>
                          <w:rFonts w:ascii="Arial" w:hAnsi="Arial" w:cs="Arial"/>
                          <w:sz w:val="16"/>
                        </w:rPr>
                      </w:pPr>
                    </w:p>
                  </w:txbxContent>
                </v:textbox>
              </v:shape>
            </w:pict>
          </mc:Fallback>
        </mc:AlternateContent>
      </w:r>
    </w:p>
    <w:p w14:paraId="0865897E" w14:textId="2EE18FD1" w:rsidR="001E6FE7" w:rsidRDefault="001E6FE7" w:rsidP="00C83BE2">
      <w:pPr>
        <w:spacing w:after="0" w:line="360" w:lineRule="auto"/>
        <w:rPr>
          <w:rFonts w:ascii="Times New Roman" w:hAnsi="Times New Roman" w:cs="Times New Roman"/>
        </w:rPr>
      </w:pPr>
    </w:p>
    <w:p w14:paraId="518ED7B7" w14:textId="77777777" w:rsidR="0058744D" w:rsidRPr="00C83BE2" w:rsidRDefault="0058744D" w:rsidP="00C83BE2">
      <w:pPr>
        <w:spacing w:after="0" w:line="360" w:lineRule="auto"/>
        <w:jc w:val="both"/>
        <w:rPr>
          <w:rFonts w:ascii="Times New Roman" w:hAnsi="Times New Roman"/>
          <w:bCs/>
        </w:rPr>
      </w:pPr>
    </w:p>
    <w:sectPr w:rsidR="0058744D" w:rsidRPr="00C83BE2" w:rsidSect="00725BAF">
      <w:headerReference w:type="default" r:id="rId9"/>
      <w:footerReference w:type="default" r:id="rId10"/>
      <w:pgSz w:w="11906" w:h="16838"/>
      <w:pgMar w:top="1985"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183A" w14:textId="77777777" w:rsidR="005D6271" w:rsidRDefault="005D6271" w:rsidP="007C4823">
      <w:pPr>
        <w:spacing w:after="0" w:line="240" w:lineRule="auto"/>
      </w:pPr>
      <w:r>
        <w:separator/>
      </w:r>
    </w:p>
  </w:endnote>
  <w:endnote w:type="continuationSeparator" w:id="0">
    <w:p w14:paraId="1DD93AF9" w14:textId="77777777" w:rsidR="005D6271" w:rsidRDefault="005D6271" w:rsidP="007C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1C03" w14:textId="2252BB55" w:rsidR="007C4823" w:rsidRDefault="00A37FBC" w:rsidP="008F5371">
    <w:pPr>
      <w:pStyle w:val="Rodap"/>
      <w:tabs>
        <w:tab w:val="clear" w:pos="8504"/>
        <w:tab w:val="left" w:pos="2940"/>
      </w:tabs>
    </w:pPr>
    <w:r>
      <w:rPr>
        <w:noProof/>
      </w:rPr>
      <w:drawing>
        <wp:anchor distT="0" distB="0" distL="114300" distR="114300" simplePos="0" relativeHeight="251659264" behindDoc="0" locked="0" layoutInCell="1" allowOverlap="1" wp14:anchorId="5AE97096" wp14:editId="499A0340">
          <wp:simplePos x="0" y="0"/>
          <wp:positionH relativeFrom="page">
            <wp:posOffset>114300</wp:posOffset>
          </wp:positionH>
          <wp:positionV relativeFrom="paragraph">
            <wp:posOffset>-402590</wp:posOffset>
          </wp:positionV>
          <wp:extent cx="7312351" cy="937260"/>
          <wp:effectExtent l="0" t="0" r="3175" b="0"/>
          <wp:wrapNone/>
          <wp:docPr id="1818672800" name="Imagem 181867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12737" name="Imagem 1653312737"/>
                  <pic:cNvPicPr/>
                </pic:nvPicPr>
                <pic:blipFill>
                  <a:blip r:embed="rId1">
                    <a:extLst>
                      <a:ext uri="{28A0092B-C50C-407E-A947-70E740481C1C}">
                        <a14:useLocalDpi xmlns:a14="http://schemas.microsoft.com/office/drawing/2010/main" val="0"/>
                      </a:ext>
                    </a:extLst>
                  </a:blip>
                  <a:stretch>
                    <a:fillRect/>
                  </a:stretch>
                </pic:blipFill>
                <pic:spPr>
                  <a:xfrm>
                    <a:off x="0" y="0"/>
                    <a:ext cx="7312351" cy="937260"/>
                  </a:xfrm>
                  <a:prstGeom prst="rect">
                    <a:avLst/>
                  </a:prstGeom>
                </pic:spPr>
              </pic:pic>
            </a:graphicData>
          </a:graphic>
          <wp14:sizeRelH relativeFrom="margin">
            <wp14:pctWidth>0</wp14:pctWidth>
          </wp14:sizeRelH>
          <wp14:sizeRelV relativeFrom="margin">
            <wp14:pctHeight>0</wp14:pctHeight>
          </wp14:sizeRelV>
        </wp:anchor>
      </w:drawing>
    </w:r>
    <w:r w:rsidR="008F53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C0F8" w14:textId="77777777" w:rsidR="005D6271" w:rsidRDefault="005D6271" w:rsidP="007C4823">
      <w:pPr>
        <w:spacing w:after="0" w:line="240" w:lineRule="auto"/>
      </w:pPr>
      <w:r>
        <w:separator/>
      </w:r>
    </w:p>
  </w:footnote>
  <w:footnote w:type="continuationSeparator" w:id="0">
    <w:p w14:paraId="2BBD9780" w14:textId="77777777" w:rsidR="005D6271" w:rsidRDefault="005D6271" w:rsidP="007C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FF9F" w14:textId="77777777" w:rsidR="007C4823" w:rsidRDefault="007C4823">
    <w:pPr>
      <w:pStyle w:val="Cabealho"/>
    </w:pPr>
    <w:r>
      <w:rPr>
        <w:noProof/>
        <w:lang w:eastAsia="pt-BR"/>
      </w:rPr>
      <w:drawing>
        <wp:anchor distT="0" distB="0" distL="114300" distR="114300" simplePos="0" relativeHeight="251658240" behindDoc="1" locked="0" layoutInCell="1" allowOverlap="1" wp14:anchorId="369BA57D" wp14:editId="0C28820F">
          <wp:simplePos x="0" y="0"/>
          <wp:positionH relativeFrom="margin">
            <wp:align>center</wp:align>
          </wp:positionH>
          <wp:positionV relativeFrom="paragraph">
            <wp:posOffset>-354330</wp:posOffset>
          </wp:positionV>
          <wp:extent cx="7358400" cy="943200"/>
          <wp:effectExtent l="0" t="0" r="0" b="9525"/>
          <wp:wrapNone/>
          <wp:docPr id="1976823059" name="Imagem 197682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8400" cy="94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19B"/>
    <w:multiLevelType w:val="hybridMultilevel"/>
    <w:tmpl w:val="946A211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15:restartNumberingAfterBreak="0">
    <w:nsid w:val="42224616"/>
    <w:multiLevelType w:val="multilevel"/>
    <w:tmpl w:val="FEE89224"/>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14936997">
    <w:abstractNumId w:val="1"/>
  </w:num>
  <w:num w:numId="2" w16cid:durableId="150505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23"/>
    <w:rsid w:val="00001CCD"/>
    <w:rsid w:val="00023C6E"/>
    <w:rsid w:val="00057E3E"/>
    <w:rsid w:val="00091AE5"/>
    <w:rsid w:val="0009644E"/>
    <w:rsid w:val="000C0481"/>
    <w:rsid w:val="000C28DF"/>
    <w:rsid w:val="000C6AF2"/>
    <w:rsid w:val="000E7075"/>
    <w:rsid w:val="000F597F"/>
    <w:rsid w:val="00104913"/>
    <w:rsid w:val="001158FF"/>
    <w:rsid w:val="00123770"/>
    <w:rsid w:val="001312A6"/>
    <w:rsid w:val="001370F8"/>
    <w:rsid w:val="001508C5"/>
    <w:rsid w:val="00155103"/>
    <w:rsid w:val="001611B6"/>
    <w:rsid w:val="001721D6"/>
    <w:rsid w:val="00184B63"/>
    <w:rsid w:val="001A44AA"/>
    <w:rsid w:val="001A6DE5"/>
    <w:rsid w:val="001E6BEB"/>
    <w:rsid w:val="001E6FE7"/>
    <w:rsid w:val="001F4B3C"/>
    <w:rsid w:val="00207DF3"/>
    <w:rsid w:val="00240B48"/>
    <w:rsid w:val="0024186A"/>
    <w:rsid w:val="00246164"/>
    <w:rsid w:val="00257283"/>
    <w:rsid w:val="00282EBA"/>
    <w:rsid w:val="0028531A"/>
    <w:rsid w:val="002A2908"/>
    <w:rsid w:val="002A5082"/>
    <w:rsid w:val="002C3D5A"/>
    <w:rsid w:val="002E3F74"/>
    <w:rsid w:val="002E3FC6"/>
    <w:rsid w:val="002F7A36"/>
    <w:rsid w:val="00323391"/>
    <w:rsid w:val="00337C1D"/>
    <w:rsid w:val="003411F9"/>
    <w:rsid w:val="00342B19"/>
    <w:rsid w:val="00344DE6"/>
    <w:rsid w:val="00366109"/>
    <w:rsid w:val="003719FA"/>
    <w:rsid w:val="00377167"/>
    <w:rsid w:val="003912D7"/>
    <w:rsid w:val="003A2FCE"/>
    <w:rsid w:val="003A66E7"/>
    <w:rsid w:val="003B1241"/>
    <w:rsid w:val="003B2448"/>
    <w:rsid w:val="003D18BB"/>
    <w:rsid w:val="003F31F4"/>
    <w:rsid w:val="00402749"/>
    <w:rsid w:val="00402ACB"/>
    <w:rsid w:val="00411377"/>
    <w:rsid w:val="00414370"/>
    <w:rsid w:val="00425B36"/>
    <w:rsid w:val="00432C0C"/>
    <w:rsid w:val="00434DC6"/>
    <w:rsid w:val="004A002A"/>
    <w:rsid w:val="004A4C84"/>
    <w:rsid w:val="004E4821"/>
    <w:rsid w:val="004E55AA"/>
    <w:rsid w:val="00502D68"/>
    <w:rsid w:val="005069B8"/>
    <w:rsid w:val="00524AEB"/>
    <w:rsid w:val="005400F5"/>
    <w:rsid w:val="00565AD9"/>
    <w:rsid w:val="0058030A"/>
    <w:rsid w:val="0058744D"/>
    <w:rsid w:val="00587886"/>
    <w:rsid w:val="005908C5"/>
    <w:rsid w:val="00590985"/>
    <w:rsid w:val="00597D4A"/>
    <w:rsid w:val="005A6C23"/>
    <w:rsid w:val="005C6C1B"/>
    <w:rsid w:val="005D4A18"/>
    <w:rsid w:val="005D6271"/>
    <w:rsid w:val="0060362E"/>
    <w:rsid w:val="00611017"/>
    <w:rsid w:val="00640821"/>
    <w:rsid w:val="00643A97"/>
    <w:rsid w:val="00645098"/>
    <w:rsid w:val="00646F8F"/>
    <w:rsid w:val="00647270"/>
    <w:rsid w:val="00651315"/>
    <w:rsid w:val="0065552D"/>
    <w:rsid w:val="00667955"/>
    <w:rsid w:val="006758BF"/>
    <w:rsid w:val="006823F5"/>
    <w:rsid w:val="00683539"/>
    <w:rsid w:val="0068710C"/>
    <w:rsid w:val="00690C7B"/>
    <w:rsid w:val="00691411"/>
    <w:rsid w:val="006C7668"/>
    <w:rsid w:val="007043A4"/>
    <w:rsid w:val="00724EC5"/>
    <w:rsid w:val="00725BAF"/>
    <w:rsid w:val="0073532E"/>
    <w:rsid w:val="007662AE"/>
    <w:rsid w:val="007C4823"/>
    <w:rsid w:val="007D4D4E"/>
    <w:rsid w:val="007E53D8"/>
    <w:rsid w:val="007F123F"/>
    <w:rsid w:val="007F7D7B"/>
    <w:rsid w:val="008230A6"/>
    <w:rsid w:val="0084760F"/>
    <w:rsid w:val="00854052"/>
    <w:rsid w:val="0085459B"/>
    <w:rsid w:val="008643A5"/>
    <w:rsid w:val="0086626B"/>
    <w:rsid w:val="008674E5"/>
    <w:rsid w:val="00874FE0"/>
    <w:rsid w:val="00884924"/>
    <w:rsid w:val="008857A7"/>
    <w:rsid w:val="0088795E"/>
    <w:rsid w:val="008C7562"/>
    <w:rsid w:val="008D5772"/>
    <w:rsid w:val="008D5A42"/>
    <w:rsid w:val="008D74BD"/>
    <w:rsid w:val="008E7C85"/>
    <w:rsid w:val="008F0C62"/>
    <w:rsid w:val="008F2D37"/>
    <w:rsid w:val="008F5371"/>
    <w:rsid w:val="008F544C"/>
    <w:rsid w:val="0090061E"/>
    <w:rsid w:val="0091326A"/>
    <w:rsid w:val="00923BD2"/>
    <w:rsid w:val="0095697A"/>
    <w:rsid w:val="009641A4"/>
    <w:rsid w:val="009648B9"/>
    <w:rsid w:val="009749F4"/>
    <w:rsid w:val="009A4ECA"/>
    <w:rsid w:val="009B1F37"/>
    <w:rsid w:val="009D73D6"/>
    <w:rsid w:val="009E3C92"/>
    <w:rsid w:val="009E56EB"/>
    <w:rsid w:val="009E68E5"/>
    <w:rsid w:val="009E7515"/>
    <w:rsid w:val="009F7365"/>
    <w:rsid w:val="00A03503"/>
    <w:rsid w:val="00A11F98"/>
    <w:rsid w:val="00A31571"/>
    <w:rsid w:val="00A37FBC"/>
    <w:rsid w:val="00A55FD3"/>
    <w:rsid w:val="00A6038D"/>
    <w:rsid w:val="00A9798A"/>
    <w:rsid w:val="00AA25F0"/>
    <w:rsid w:val="00AA6349"/>
    <w:rsid w:val="00AE3C9A"/>
    <w:rsid w:val="00AE3FA9"/>
    <w:rsid w:val="00AF10E2"/>
    <w:rsid w:val="00AF1CE3"/>
    <w:rsid w:val="00B045EE"/>
    <w:rsid w:val="00B22454"/>
    <w:rsid w:val="00B3175A"/>
    <w:rsid w:val="00B37B33"/>
    <w:rsid w:val="00B57A74"/>
    <w:rsid w:val="00BA284E"/>
    <w:rsid w:val="00BA2D16"/>
    <w:rsid w:val="00BD1CA0"/>
    <w:rsid w:val="00BD63E9"/>
    <w:rsid w:val="00BD75E1"/>
    <w:rsid w:val="00BE1831"/>
    <w:rsid w:val="00BE2165"/>
    <w:rsid w:val="00BE57DF"/>
    <w:rsid w:val="00C0432E"/>
    <w:rsid w:val="00C33CE0"/>
    <w:rsid w:val="00C50F28"/>
    <w:rsid w:val="00C614D3"/>
    <w:rsid w:val="00C633CC"/>
    <w:rsid w:val="00C83BE2"/>
    <w:rsid w:val="00C90726"/>
    <w:rsid w:val="00CA6899"/>
    <w:rsid w:val="00CA7027"/>
    <w:rsid w:val="00CD5122"/>
    <w:rsid w:val="00CE0C4B"/>
    <w:rsid w:val="00CF3D51"/>
    <w:rsid w:val="00D02262"/>
    <w:rsid w:val="00D1654C"/>
    <w:rsid w:val="00D24874"/>
    <w:rsid w:val="00D33A6E"/>
    <w:rsid w:val="00D626DE"/>
    <w:rsid w:val="00D76F2F"/>
    <w:rsid w:val="00D80662"/>
    <w:rsid w:val="00D95764"/>
    <w:rsid w:val="00DC7759"/>
    <w:rsid w:val="00E05B09"/>
    <w:rsid w:val="00E1005C"/>
    <w:rsid w:val="00E12DD5"/>
    <w:rsid w:val="00E31D3F"/>
    <w:rsid w:val="00E42868"/>
    <w:rsid w:val="00E42BF5"/>
    <w:rsid w:val="00E47D5F"/>
    <w:rsid w:val="00E5300F"/>
    <w:rsid w:val="00E55897"/>
    <w:rsid w:val="00E63E59"/>
    <w:rsid w:val="00E66591"/>
    <w:rsid w:val="00EA7018"/>
    <w:rsid w:val="00EB34AD"/>
    <w:rsid w:val="00EF51FE"/>
    <w:rsid w:val="00F0582A"/>
    <w:rsid w:val="00F068B1"/>
    <w:rsid w:val="00F1009A"/>
    <w:rsid w:val="00F11548"/>
    <w:rsid w:val="00F12758"/>
    <w:rsid w:val="00F46444"/>
    <w:rsid w:val="00F47AEE"/>
    <w:rsid w:val="00F87A59"/>
    <w:rsid w:val="00F90ED3"/>
    <w:rsid w:val="00F91A32"/>
    <w:rsid w:val="00FA077C"/>
    <w:rsid w:val="00FD552F"/>
    <w:rsid w:val="00FF32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E8C49"/>
  <w15:chartTrackingRefBased/>
  <w15:docId w15:val="{A3259834-5429-47A1-90F0-D64ABF08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48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4823"/>
  </w:style>
  <w:style w:type="paragraph" w:styleId="Rodap">
    <w:name w:val="footer"/>
    <w:basedOn w:val="Normal"/>
    <w:link w:val="RodapChar"/>
    <w:uiPriority w:val="99"/>
    <w:unhideWhenUsed/>
    <w:rsid w:val="007C4823"/>
    <w:pPr>
      <w:tabs>
        <w:tab w:val="center" w:pos="4252"/>
        <w:tab w:val="right" w:pos="8504"/>
      </w:tabs>
      <w:spacing w:after="0" w:line="240" w:lineRule="auto"/>
    </w:pPr>
  </w:style>
  <w:style w:type="character" w:customStyle="1" w:styleId="RodapChar">
    <w:name w:val="Rodapé Char"/>
    <w:basedOn w:val="Fontepargpadro"/>
    <w:link w:val="Rodap"/>
    <w:uiPriority w:val="99"/>
    <w:rsid w:val="007C4823"/>
  </w:style>
  <w:style w:type="paragraph" w:styleId="Textodebalo">
    <w:name w:val="Balloon Text"/>
    <w:basedOn w:val="Normal"/>
    <w:link w:val="TextodebaloChar"/>
    <w:uiPriority w:val="99"/>
    <w:semiHidden/>
    <w:unhideWhenUsed/>
    <w:rsid w:val="007C48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4823"/>
    <w:rPr>
      <w:rFonts w:ascii="Segoe UI" w:hAnsi="Segoe UI" w:cs="Segoe UI"/>
      <w:sz w:val="18"/>
      <w:szCs w:val="18"/>
    </w:rPr>
  </w:style>
  <w:style w:type="paragraph" w:styleId="Subttulo">
    <w:name w:val="Subtitle"/>
    <w:basedOn w:val="Normal"/>
    <w:next w:val="Normal"/>
    <w:link w:val="SubttuloChar"/>
    <w:uiPriority w:val="11"/>
    <w:qFormat/>
    <w:rsid w:val="00411377"/>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11377"/>
    <w:rPr>
      <w:rFonts w:eastAsiaTheme="minorEastAsia"/>
      <w:color w:val="5A5A5A" w:themeColor="text1" w:themeTint="A5"/>
      <w:spacing w:val="15"/>
    </w:rPr>
  </w:style>
  <w:style w:type="table" w:styleId="Tabelacomgrade">
    <w:name w:val="Table Grid"/>
    <w:basedOn w:val="Tabelanormal"/>
    <w:uiPriority w:val="59"/>
    <w:rsid w:val="0041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11377"/>
    <w:pPr>
      <w:suppressAutoHyphens/>
      <w:spacing w:after="200" w:line="276" w:lineRule="auto"/>
      <w:ind w:left="720"/>
      <w:contextualSpacing/>
    </w:pPr>
    <w:rPr>
      <w:rFonts w:ascii="Calibri" w:eastAsia="Calibri" w:hAnsi="Calibri" w:cs="Times New Roman"/>
      <w:color w:val="00000A"/>
    </w:rPr>
  </w:style>
  <w:style w:type="character" w:styleId="Refdecomentrio">
    <w:name w:val="annotation reference"/>
    <w:basedOn w:val="Fontepargpadro"/>
    <w:uiPriority w:val="99"/>
    <w:semiHidden/>
    <w:unhideWhenUsed/>
    <w:rsid w:val="00402749"/>
    <w:rPr>
      <w:sz w:val="16"/>
      <w:szCs w:val="16"/>
    </w:rPr>
  </w:style>
  <w:style w:type="paragraph" w:styleId="Textodecomentrio">
    <w:name w:val="annotation text"/>
    <w:basedOn w:val="Normal"/>
    <w:link w:val="TextodecomentrioChar"/>
    <w:uiPriority w:val="99"/>
    <w:semiHidden/>
    <w:unhideWhenUsed/>
    <w:rsid w:val="004027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2749"/>
    <w:rPr>
      <w:sz w:val="20"/>
      <w:szCs w:val="20"/>
    </w:rPr>
  </w:style>
  <w:style w:type="paragraph" w:styleId="Assuntodocomentrio">
    <w:name w:val="annotation subject"/>
    <w:basedOn w:val="Textodecomentrio"/>
    <w:next w:val="Textodecomentrio"/>
    <w:link w:val="AssuntodocomentrioChar"/>
    <w:uiPriority w:val="99"/>
    <w:semiHidden/>
    <w:unhideWhenUsed/>
    <w:rsid w:val="00402749"/>
    <w:rPr>
      <w:b/>
      <w:bCs/>
    </w:rPr>
  </w:style>
  <w:style w:type="character" w:customStyle="1" w:styleId="AssuntodocomentrioChar">
    <w:name w:val="Assunto do comentário Char"/>
    <w:basedOn w:val="TextodecomentrioChar"/>
    <w:link w:val="Assuntodocomentrio"/>
    <w:uiPriority w:val="99"/>
    <w:semiHidden/>
    <w:rsid w:val="00402749"/>
    <w:rPr>
      <w:b/>
      <w:bCs/>
      <w:sz w:val="20"/>
      <w:szCs w:val="20"/>
    </w:rPr>
  </w:style>
  <w:style w:type="character" w:styleId="Hyperlink">
    <w:name w:val="Hyperlink"/>
    <w:basedOn w:val="Fontepargpadro"/>
    <w:uiPriority w:val="99"/>
    <w:unhideWhenUsed/>
    <w:rsid w:val="00645098"/>
    <w:rPr>
      <w:color w:val="0563C1" w:themeColor="hyperlink"/>
      <w:u w:val="single"/>
    </w:rPr>
  </w:style>
  <w:style w:type="character" w:styleId="MenoPendente">
    <w:name w:val="Unresolved Mention"/>
    <w:basedOn w:val="Fontepargpadro"/>
    <w:uiPriority w:val="99"/>
    <w:semiHidden/>
    <w:unhideWhenUsed/>
    <w:rsid w:val="00645098"/>
    <w:rPr>
      <w:color w:val="605E5C"/>
      <w:shd w:val="clear" w:color="auto" w:fill="E1DFDD"/>
    </w:rPr>
  </w:style>
  <w:style w:type="character" w:customStyle="1" w:styleId="fontstyle01">
    <w:name w:val="fontstyle01"/>
    <w:basedOn w:val="Fontepargpadro"/>
    <w:rsid w:val="00F11548"/>
    <w:rPr>
      <w:rFonts w:ascii="ArialMT" w:hAnsi="ArialMT" w:hint="default"/>
      <w:b w:val="0"/>
      <w:bCs w:val="0"/>
      <w:i w:val="0"/>
      <w:iCs w:val="0"/>
      <w:color w:val="000000"/>
      <w:sz w:val="24"/>
      <w:szCs w:val="24"/>
    </w:rPr>
  </w:style>
  <w:style w:type="character" w:customStyle="1" w:styleId="fontstyle21">
    <w:name w:val="fontstyle21"/>
    <w:basedOn w:val="Fontepargpadro"/>
    <w:rsid w:val="00F1154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279">
      <w:bodyDiv w:val="1"/>
      <w:marLeft w:val="0"/>
      <w:marRight w:val="0"/>
      <w:marTop w:val="0"/>
      <w:marBottom w:val="0"/>
      <w:divBdr>
        <w:top w:val="none" w:sz="0" w:space="0" w:color="auto"/>
        <w:left w:val="none" w:sz="0" w:space="0" w:color="auto"/>
        <w:bottom w:val="none" w:sz="0" w:space="0" w:color="auto"/>
        <w:right w:val="none" w:sz="0" w:space="0" w:color="auto"/>
      </w:divBdr>
    </w:div>
    <w:div w:id="271591316">
      <w:bodyDiv w:val="1"/>
      <w:marLeft w:val="0"/>
      <w:marRight w:val="0"/>
      <w:marTop w:val="0"/>
      <w:marBottom w:val="0"/>
      <w:divBdr>
        <w:top w:val="none" w:sz="0" w:space="0" w:color="auto"/>
        <w:left w:val="none" w:sz="0" w:space="0" w:color="auto"/>
        <w:bottom w:val="none" w:sz="0" w:space="0" w:color="auto"/>
        <w:right w:val="none" w:sz="0" w:space="0" w:color="auto"/>
      </w:divBdr>
    </w:div>
    <w:div w:id="394856761">
      <w:bodyDiv w:val="1"/>
      <w:marLeft w:val="0"/>
      <w:marRight w:val="0"/>
      <w:marTop w:val="0"/>
      <w:marBottom w:val="0"/>
      <w:divBdr>
        <w:top w:val="none" w:sz="0" w:space="0" w:color="auto"/>
        <w:left w:val="none" w:sz="0" w:space="0" w:color="auto"/>
        <w:bottom w:val="none" w:sz="0" w:space="0" w:color="auto"/>
        <w:right w:val="none" w:sz="0" w:space="0" w:color="auto"/>
      </w:divBdr>
    </w:div>
    <w:div w:id="452288097">
      <w:bodyDiv w:val="1"/>
      <w:marLeft w:val="0"/>
      <w:marRight w:val="0"/>
      <w:marTop w:val="0"/>
      <w:marBottom w:val="0"/>
      <w:divBdr>
        <w:top w:val="none" w:sz="0" w:space="0" w:color="auto"/>
        <w:left w:val="none" w:sz="0" w:space="0" w:color="auto"/>
        <w:bottom w:val="none" w:sz="0" w:space="0" w:color="auto"/>
        <w:right w:val="none" w:sz="0" w:space="0" w:color="auto"/>
      </w:divBdr>
    </w:div>
    <w:div w:id="472135958">
      <w:bodyDiv w:val="1"/>
      <w:marLeft w:val="0"/>
      <w:marRight w:val="0"/>
      <w:marTop w:val="0"/>
      <w:marBottom w:val="0"/>
      <w:divBdr>
        <w:top w:val="none" w:sz="0" w:space="0" w:color="auto"/>
        <w:left w:val="none" w:sz="0" w:space="0" w:color="auto"/>
        <w:bottom w:val="none" w:sz="0" w:space="0" w:color="auto"/>
        <w:right w:val="none" w:sz="0" w:space="0" w:color="auto"/>
      </w:divBdr>
    </w:div>
    <w:div w:id="560285531">
      <w:bodyDiv w:val="1"/>
      <w:marLeft w:val="0"/>
      <w:marRight w:val="0"/>
      <w:marTop w:val="0"/>
      <w:marBottom w:val="0"/>
      <w:divBdr>
        <w:top w:val="none" w:sz="0" w:space="0" w:color="auto"/>
        <w:left w:val="none" w:sz="0" w:space="0" w:color="auto"/>
        <w:bottom w:val="none" w:sz="0" w:space="0" w:color="auto"/>
        <w:right w:val="none" w:sz="0" w:space="0" w:color="auto"/>
      </w:divBdr>
    </w:div>
    <w:div w:id="584148237">
      <w:bodyDiv w:val="1"/>
      <w:marLeft w:val="0"/>
      <w:marRight w:val="0"/>
      <w:marTop w:val="0"/>
      <w:marBottom w:val="0"/>
      <w:divBdr>
        <w:top w:val="none" w:sz="0" w:space="0" w:color="auto"/>
        <w:left w:val="none" w:sz="0" w:space="0" w:color="auto"/>
        <w:bottom w:val="none" w:sz="0" w:space="0" w:color="auto"/>
        <w:right w:val="none" w:sz="0" w:space="0" w:color="auto"/>
      </w:divBdr>
    </w:div>
    <w:div w:id="648752609">
      <w:bodyDiv w:val="1"/>
      <w:marLeft w:val="0"/>
      <w:marRight w:val="0"/>
      <w:marTop w:val="0"/>
      <w:marBottom w:val="0"/>
      <w:divBdr>
        <w:top w:val="none" w:sz="0" w:space="0" w:color="auto"/>
        <w:left w:val="none" w:sz="0" w:space="0" w:color="auto"/>
        <w:bottom w:val="none" w:sz="0" w:space="0" w:color="auto"/>
        <w:right w:val="none" w:sz="0" w:space="0" w:color="auto"/>
      </w:divBdr>
    </w:div>
    <w:div w:id="1002245750">
      <w:bodyDiv w:val="1"/>
      <w:marLeft w:val="0"/>
      <w:marRight w:val="0"/>
      <w:marTop w:val="0"/>
      <w:marBottom w:val="0"/>
      <w:divBdr>
        <w:top w:val="none" w:sz="0" w:space="0" w:color="auto"/>
        <w:left w:val="none" w:sz="0" w:space="0" w:color="auto"/>
        <w:bottom w:val="none" w:sz="0" w:space="0" w:color="auto"/>
        <w:right w:val="none" w:sz="0" w:space="0" w:color="auto"/>
      </w:divBdr>
    </w:div>
    <w:div w:id="1010645606">
      <w:bodyDiv w:val="1"/>
      <w:marLeft w:val="0"/>
      <w:marRight w:val="0"/>
      <w:marTop w:val="0"/>
      <w:marBottom w:val="0"/>
      <w:divBdr>
        <w:top w:val="none" w:sz="0" w:space="0" w:color="auto"/>
        <w:left w:val="none" w:sz="0" w:space="0" w:color="auto"/>
        <w:bottom w:val="none" w:sz="0" w:space="0" w:color="auto"/>
        <w:right w:val="none" w:sz="0" w:space="0" w:color="auto"/>
      </w:divBdr>
    </w:div>
    <w:div w:id="1333753767">
      <w:bodyDiv w:val="1"/>
      <w:marLeft w:val="0"/>
      <w:marRight w:val="0"/>
      <w:marTop w:val="0"/>
      <w:marBottom w:val="0"/>
      <w:divBdr>
        <w:top w:val="none" w:sz="0" w:space="0" w:color="auto"/>
        <w:left w:val="none" w:sz="0" w:space="0" w:color="auto"/>
        <w:bottom w:val="none" w:sz="0" w:space="0" w:color="auto"/>
        <w:right w:val="none" w:sz="0" w:space="0" w:color="auto"/>
      </w:divBdr>
    </w:div>
    <w:div w:id="1594632057">
      <w:bodyDiv w:val="1"/>
      <w:marLeft w:val="0"/>
      <w:marRight w:val="0"/>
      <w:marTop w:val="0"/>
      <w:marBottom w:val="0"/>
      <w:divBdr>
        <w:top w:val="none" w:sz="0" w:space="0" w:color="auto"/>
        <w:left w:val="none" w:sz="0" w:space="0" w:color="auto"/>
        <w:bottom w:val="none" w:sz="0" w:space="0" w:color="auto"/>
        <w:right w:val="none" w:sz="0" w:space="0" w:color="auto"/>
      </w:divBdr>
    </w:div>
    <w:div w:id="1713114697">
      <w:bodyDiv w:val="1"/>
      <w:marLeft w:val="0"/>
      <w:marRight w:val="0"/>
      <w:marTop w:val="0"/>
      <w:marBottom w:val="0"/>
      <w:divBdr>
        <w:top w:val="none" w:sz="0" w:space="0" w:color="auto"/>
        <w:left w:val="none" w:sz="0" w:space="0" w:color="auto"/>
        <w:bottom w:val="none" w:sz="0" w:space="0" w:color="auto"/>
        <w:right w:val="none" w:sz="0" w:space="0" w:color="auto"/>
      </w:divBdr>
    </w:div>
    <w:div w:id="18288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B55F-A557-471C-9B05-9D7766C9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7934</Words>
  <Characters>42848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Cruz</dc:creator>
  <cp:keywords/>
  <dc:description/>
  <cp:lastModifiedBy>Roberta Gomes Marinho de Souza</cp:lastModifiedBy>
  <cp:revision>2</cp:revision>
  <cp:lastPrinted>2024-07-30T14:21:00Z</cp:lastPrinted>
  <dcterms:created xsi:type="dcterms:W3CDTF">2024-11-13T14:44:00Z</dcterms:created>
  <dcterms:modified xsi:type="dcterms:W3CDTF">2024-11-13T14:44:00Z</dcterms:modified>
</cp:coreProperties>
</file>